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170597A" w14:textId="343700F8" w:rsidR="003431AA" w:rsidRPr="00CF3A6E" w:rsidRDefault="00E838A0" w:rsidP="00617A7E">
      <w:pPr>
        <w:spacing w:after="0" w:line="240" w:lineRule="auto"/>
        <w:rPr>
          <w:rFonts w:ascii="Arial" w:eastAsia="Times New Roman" w:hAnsi="Arial" w:cs="Arial"/>
          <w:b/>
          <w:bCs/>
          <w:kern w:val="0"/>
          <w:sz w:val="20"/>
          <w:szCs w:val="20"/>
          <w:lang w:val="es-ES_tradnl"/>
        </w:rPr>
      </w:pPr>
      <w:r w:rsidRPr="00CF3A6E">
        <w:rPr>
          <w:rFonts w:ascii="Arial" w:eastAsia="Times New Roman" w:hAnsi="Arial" w:cs="Arial"/>
          <w:b/>
          <w:bCs/>
          <w:kern w:val="0"/>
          <w:sz w:val="20"/>
          <w:szCs w:val="20"/>
          <w:lang w:val="es-ES_tradnl"/>
        </w:rPr>
        <w:t xml:space="preserve">098 </w:t>
      </w:r>
      <w:proofErr w:type="gramStart"/>
      <w:r w:rsidR="000A4CD2" w:rsidRPr="00CF3A6E">
        <w:rPr>
          <w:rFonts w:ascii="Arial" w:eastAsia="Times New Roman" w:hAnsi="Arial" w:cs="Arial"/>
          <w:b/>
          <w:bCs/>
          <w:kern w:val="0"/>
          <w:sz w:val="20"/>
          <w:szCs w:val="20"/>
          <w:lang w:val="es-ES_tradnl"/>
        </w:rPr>
        <w:t>Fomentar</w:t>
      </w:r>
      <w:proofErr w:type="gramEnd"/>
      <w:r w:rsidR="000A4CD2" w:rsidRPr="00CF3A6E">
        <w:rPr>
          <w:rFonts w:ascii="Arial" w:eastAsia="Times New Roman" w:hAnsi="Arial" w:cs="Arial"/>
          <w:b/>
          <w:bCs/>
          <w:kern w:val="0"/>
          <w:sz w:val="20"/>
          <w:szCs w:val="20"/>
          <w:lang w:val="es-ES_tradnl"/>
        </w:rPr>
        <w:t xml:space="preserve"> el enfoque “</w:t>
      </w:r>
      <w:r w:rsidR="00AB3A56" w:rsidRPr="00CF3A6E">
        <w:rPr>
          <w:rFonts w:ascii="Arial" w:eastAsia="Times New Roman" w:hAnsi="Arial" w:cs="Arial"/>
          <w:b/>
          <w:bCs/>
          <w:kern w:val="0"/>
          <w:sz w:val="20"/>
          <w:szCs w:val="20"/>
          <w:lang w:val="es-ES_tradnl"/>
        </w:rPr>
        <w:t>Una sola salud</w:t>
      </w:r>
      <w:r w:rsidR="000A4CD2" w:rsidRPr="00CF3A6E">
        <w:rPr>
          <w:rFonts w:ascii="Arial" w:eastAsia="Times New Roman" w:hAnsi="Arial" w:cs="Arial"/>
          <w:b/>
          <w:bCs/>
          <w:kern w:val="0"/>
          <w:sz w:val="20"/>
          <w:szCs w:val="20"/>
          <w:lang w:val="es-ES_tradnl"/>
        </w:rPr>
        <w:t>”</w:t>
      </w:r>
      <w:r w:rsidR="00AB3A56" w:rsidRPr="00CF3A6E">
        <w:rPr>
          <w:rFonts w:ascii="Arial" w:eastAsia="Times New Roman" w:hAnsi="Arial" w:cs="Arial"/>
          <w:b/>
          <w:bCs/>
          <w:kern w:val="0"/>
          <w:sz w:val="20"/>
          <w:szCs w:val="20"/>
          <w:lang w:val="es-ES_tradnl"/>
        </w:rPr>
        <w:t xml:space="preserve"> para la biodiversidad, la salud y la cooperación mundial</w:t>
      </w:r>
    </w:p>
    <w:p w14:paraId="0E25804E" w14:textId="77777777" w:rsidR="00617A7E" w:rsidRPr="00B737C6" w:rsidRDefault="00617A7E" w:rsidP="00617A7E">
      <w:pPr>
        <w:spacing w:after="0" w:line="240" w:lineRule="auto"/>
        <w:rPr>
          <w:rFonts w:ascii="Arial" w:eastAsia="Times New Roman" w:hAnsi="Arial" w:cs="Arial"/>
          <w:kern w:val="0"/>
          <w:sz w:val="20"/>
          <w:szCs w:val="20"/>
          <w:lang w:val="es-ES_tradnl"/>
        </w:rPr>
      </w:pPr>
    </w:p>
    <w:p w14:paraId="4FB7E1CA" w14:textId="2A2E9CFC" w:rsidR="003431AA" w:rsidRPr="00B737C6" w:rsidRDefault="00AB3A56" w:rsidP="00617A7E">
      <w:pPr>
        <w:spacing w:after="0" w:line="240" w:lineRule="auto"/>
        <w:rPr>
          <w:rFonts w:ascii="Arial" w:eastAsia="Times New Roman" w:hAnsi="Arial" w:cs="Arial"/>
          <w:kern w:val="0"/>
          <w:sz w:val="20"/>
          <w:szCs w:val="20"/>
          <w:lang w:val="es-ES_tradnl"/>
        </w:rPr>
      </w:pPr>
      <w:r w:rsidRPr="00B737C6">
        <w:rPr>
          <w:rFonts w:ascii="Arial" w:eastAsia="Times New Roman" w:hAnsi="Arial" w:cs="Arial"/>
          <w:kern w:val="0"/>
          <w:sz w:val="20"/>
          <w:szCs w:val="20"/>
          <w:lang w:val="es-ES_tradnl"/>
        </w:rPr>
        <w:t xml:space="preserve">ACOGIENDO CON BENEPLÁCITO la inclusión de </w:t>
      </w:r>
      <w:r w:rsidR="00DA5756" w:rsidRPr="00B737C6">
        <w:rPr>
          <w:rFonts w:ascii="Arial" w:eastAsia="Times New Roman" w:hAnsi="Arial" w:cs="Arial"/>
          <w:kern w:val="0"/>
          <w:sz w:val="20"/>
          <w:szCs w:val="20"/>
          <w:lang w:val="es-ES_tradnl"/>
        </w:rPr>
        <w:t>“</w:t>
      </w:r>
      <w:r w:rsidRPr="00B737C6">
        <w:rPr>
          <w:rFonts w:ascii="Arial" w:eastAsia="Times New Roman" w:hAnsi="Arial" w:cs="Arial"/>
          <w:kern w:val="0"/>
          <w:sz w:val="20"/>
          <w:szCs w:val="20"/>
          <w:lang w:val="es-ES_tradnl"/>
        </w:rPr>
        <w:t>Una sola salud</w:t>
      </w:r>
      <w:r w:rsidR="00DA5756" w:rsidRPr="00B737C6">
        <w:rPr>
          <w:rFonts w:ascii="Arial" w:eastAsia="Times New Roman" w:hAnsi="Arial" w:cs="Arial"/>
          <w:kern w:val="0"/>
          <w:sz w:val="20"/>
          <w:szCs w:val="20"/>
          <w:lang w:val="es-ES_tradnl"/>
        </w:rPr>
        <w:t>”</w:t>
      </w:r>
      <w:r w:rsidRPr="00B737C6">
        <w:rPr>
          <w:rFonts w:ascii="Arial" w:eastAsia="Times New Roman" w:hAnsi="Arial" w:cs="Arial"/>
          <w:kern w:val="0"/>
          <w:sz w:val="20"/>
          <w:szCs w:val="20"/>
          <w:lang w:val="es-ES_tradnl"/>
        </w:rPr>
        <w:t xml:space="preserve"> como un</w:t>
      </w:r>
      <w:r w:rsidR="000A4CD2" w:rsidRPr="00B737C6">
        <w:rPr>
          <w:rFonts w:ascii="Arial" w:eastAsia="Times New Roman" w:hAnsi="Arial" w:cs="Arial"/>
          <w:kern w:val="0"/>
          <w:sz w:val="20"/>
          <w:szCs w:val="20"/>
          <w:lang w:val="es-ES_tradnl"/>
        </w:rPr>
        <w:t>a</w:t>
      </w:r>
      <w:r w:rsidRPr="00B737C6">
        <w:rPr>
          <w:rFonts w:ascii="Arial" w:eastAsia="Times New Roman" w:hAnsi="Arial" w:cs="Arial"/>
          <w:kern w:val="0"/>
          <w:sz w:val="20"/>
          <w:szCs w:val="20"/>
          <w:lang w:val="es-ES_tradnl"/>
        </w:rPr>
        <w:t xml:space="preserve"> de l</w:t>
      </w:r>
      <w:r w:rsidR="000A4CD2" w:rsidRPr="00B737C6">
        <w:rPr>
          <w:rFonts w:ascii="Arial" w:eastAsia="Times New Roman" w:hAnsi="Arial" w:cs="Arial"/>
          <w:kern w:val="0"/>
          <w:sz w:val="20"/>
          <w:szCs w:val="20"/>
          <w:lang w:val="es-ES_tradnl"/>
        </w:rPr>
        <w:t>a</w:t>
      </w:r>
      <w:r w:rsidRPr="00B737C6">
        <w:rPr>
          <w:rFonts w:ascii="Arial" w:eastAsia="Times New Roman" w:hAnsi="Arial" w:cs="Arial"/>
          <w:kern w:val="0"/>
          <w:sz w:val="20"/>
          <w:szCs w:val="20"/>
          <w:lang w:val="es-ES_tradnl"/>
        </w:rPr>
        <w:t xml:space="preserve">s ocho </w:t>
      </w:r>
      <w:r w:rsidR="000A4CD2" w:rsidRPr="00B737C6">
        <w:rPr>
          <w:rFonts w:ascii="Arial" w:eastAsia="Times New Roman" w:hAnsi="Arial" w:cs="Arial"/>
          <w:kern w:val="0"/>
          <w:sz w:val="20"/>
          <w:szCs w:val="20"/>
          <w:lang w:val="es-ES_tradnl"/>
        </w:rPr>
        <w:t>esferas</w:t>
      </w:r>
      <w:r w:rsidRPr="00B737C6">
        <w:rPr>
          <w:rFonts w:ascii="Arial" w:eastAsia="Times New Roman" w:hAnsi="Arial" w:cs="Arial"/>
          <w:kern w:val="0"/>
          <w:sz w:val="20"/>
          <w:szCs w:val="20"/>
          <w:lang w:val="es-ES_tradnl"/>
        </w:rPr>
        <w:t xml:space="preserve"> </w:t>
      </w:r>
      <w:r w:rsidR="000A4CD2" w:rsidRPr="00B737C6">
        <w:rPr>
          <w:rFonts w:ascii="Arial" w:eastAsia="Times New Roman" w:hAnsi="Arial" w:cs="Arial"/>
          <w:kern w:val="0"/>
          <w:sz w:val="20"/>
          <w:szCs w:val="20"/>
          <w:lang w:val="es-ES_tradnl"/>
        </w:rPr>
        <w:t>de transformación principales</w:t>
      </w:r>
      <w:r w:rsidRPr="00B737C6">
        <w:rPr>
          <w:rFonts w:ascii="Arial" w:eastAsia="Times New Roman" w:hAnsi="Arial" w:cs="Arial"/>
          <w:kern w:val="0"/>
          <w:sz w:val="20"/>
          <w:szCs w:val="20"/>
          <w:lang w:val="es-ES_tradnl"/>
        </w:rPr>
        <w:t xml:space="preserve"> en la Visión </w:t>
      </w:r>
      <w:r w:rsidR="000A4CD2" w:rsidRPr="00B737C6">
        <w:rPr>
          <w:rFonts w:ascii="Arial" w:eastAsia="Times New Roman" w:hAnsi="Arial" w:cs="Arial"/>
          <w:kern w:val="0"/>
          <w:sz w:val="20"/>
          <w:szCs w:val="20"/>
          <w:lang w:val="es-ES_tradnl"/>
        </w:rPr>
        <w:t>E</w:t>
      </w:r>
      <w:r w:rsidRPr="00B737C6">
        <w:rPr>
          <w:rFonts w:ascii="Arial" w:eastAsia="Times New Roman" w:hAnsi="Arial" w:cs="Arial"/>
          <w:kern w:val="0"/>
          <w:sz w:val="20"/>
          <w:szCs w:val="20"/>
          <w:lang w:val="es-ES_tradnl"/>
        </w:rPr>
        <w:t>stratégica a 20 años de la UICN y en el proyecto de Programa de la UICN 2026-2029</w:t>
      </w:r>
      <w:r w:rsidR="003431AA" w:rsidRPr="00B737C6">
        <w:rPr>
          <w:rFonts w:ascii="Arial" w:eastAsia="Times New Roman" w:hAnsi="Arial" w:cs="Arial"/>
          <w:kern w:val="0"/>
          <w:sz w:val="20"/>
          <w:szCs w:val="20"/>
          <w:lang w:val="es-ES_tradnl"/>
        </w:rPr>
        <w:t>;</w:t>
      </w:r>
    </w:p>
    <w:p w14:paraId="5C5DD7BA" w14:textId="77777777" w:rsidR="00E838A0" w:rsidRPr="00B737C6" w:rsidRDefault="00E838A0" w:rsidP="00617A7E">
      <w:pPr>
        <w:spacing w:after="0" w:line="240" w:lineRule="auto"/>
        <w:rPr>
          <w:rFonts w:ascii="Arial" w:eastAsia="Times New Roman" w:hAnsi="Arial" w:cs="Arial"/>
          <w:kern w:val="0"/>
          <w:sz w:val="20"/>
          <w:szCs w:val="20"/>
          <w:lang w:val="es-ES_tradnl"/>
        </w:rPr>
      </w:pPr>
    </w:p>
    <w:p w14:paraId="1729D024" w14:textId="44750B94" w:rsidR="003431AA" w:rsidRPr="00B737C6" w:rsidRDefault="005C7D99" w:rsidP="00617A7E">
      <w:pPr>
        <w:spacing w:after="0" w:line="240" w:lineRule="auto"/>
        <w:rPr>
          <w:rFonts w:ascii="Arial" w:eastAsia="Times New Roman" w:hAnsi="Arial" w:cs="Arial"/>
          <w:kern w:val="0"/>
          <w:sz w:val="20"/>
          <w:szCs w:val="20"/>
          <w:lang w:val="es-ES_tradnl"/>
        </w:rPr>
      </w:pPr>
      <w:r w:rsidRPr="00B737C6">
        <w:rPr>
          <w:rFonts w:ascii="Arial" w:eastAsia="Times New Roman" w:hAnsi="Arial" w:cs="Arial"/>
          <w:kern w:val="0"/>
          <w:sz w:val="20"/>
          <w:szCs w:val="20"/>
          <w:lang w:val="es-ES_tradnl"/>
        </w:rPr>
        <w:t xml:space="preserve">APRECIANDO la definición de </w:t>
      </w:r>
      <w:r w:rsidR="00DA5756" w:rsidRPr="00B737C6">
        <w:rPr>
          <w:rFonts w:ascii="Arial" w:eastAsia="Times New Roman" w:hAnsi="Arial" w:cs="Arial"/>
          <w:kern w:val="0"/>
          <w:sz w:val="20"/>
          <w:szCs w:val="20"/>
          <w:lang w:val="es-ES_tradnl"/>
        </w:rPr>
        <w:t>“</w:t>
      </w:r>
      <w:r w:rsidRPr="00B737C6">
        <w:rPr>
          <w:rFonts w:ascii="Arial" w:eastAsia="Times New Roman" w:hAnsi="Arial" w:cs="Arial"/>
          <w:kern w:val="0"/>
          <w:sz w:val="20"/>
          <w:szCs w:val="20"/>
          <w:lang w:val="es-ES_tradnl"/>
        </w:rPr>
        <w:t>Una sola salud</w:t>
      </w:r>
      <w:r w:rsidR="00DA5756" w:rsidRPr="00B737C6">
        <w:rPr>
          <w:rFonts w:ascii="Arial" w:eastAsia="Times New Roman" w:hAnsi="Arial" w:cs="Arial"/>
          <w:kern w:val="0"/>
          <w:sz w:val="20"/>
          <w:szCs w:val="20"/>
          <w:lang w:val="es-ES_tradnl"/>
        </w:rPr>
        <w:t>”</w:t>
      </w:r>
      <w:r w:rsidRPr="00B737C6">
        <w:rPr>
          <w:rFonts w:ascii="Arial" w:eastAsia="Times New Roman" w:hAnsi="Arial" w:cs="Arial"/>
          <w:kern w:val="0"/>
          <w:sz w:val="20"/>
          <w:szCs w:val="20"/>
          <w:lang w:val="es-ES_tradnl"/>
        </w:rPr>
        <w:t xml:space="preserve"> del Grupo de expertos de alto nivel sobre </w:t>
      </w:r>
      <w:r w:rsidR="00CB34DC" w:rsidRPr="00B737C6">
        <w:rPr>
          <w:rFonts w:ascii="Arial" w:eastAsia="Times New Roman" w:hAnsi="Arial" w:cs="Arial"/>
          <w:kern w:val="0"/>
          <w:sz w:val="20"/>
          <w:szCs w:val="20"/>
          <w:lang w:val="es-ES_tradnl"/>
        </w:rPr>
        <w:t>“</w:t>
      </w:r>
      <w:r w:rsidRPr="00B737C6">
        <w:rPr>
          <w:rFonts w:ascii="Arial" w:eastAsia="Times New Roman" w:hAnsi="Arial" w:cs="Arial"/>
          <w:kern w:val="0"/>
          <w:sz w:val="20"/>
          <w:szCs w:val="20"/>
          <w:lang w:val="es-ES_tradnl"/>
        </w:rPr>
        <w:t>Una sola salud</w:t>
      </w:r>
      <w:r w:rsidR="00CB34DC" w:rsidRPr="00B737C6">
        <w:rPr>
          <w:rFonts w:ascii="Arial" w:eastAsia="Times New Roman" w:hAnsi="Arial" w:cs="Arial"/>
          <w:kern w:val="0"/>
          <w:sz w:val="20"/>
          <w:szCs w:val="20"/>
          <w:lang w:val="es-ES_tradnl"/>
        </w:rPr>
        <w:t>”</w:t>
      </w:r>
      <w:r w:rsidRPr="00B737C6">
        <w:rPr>
          <w:rFonts w:ascii="Arial" w:eastAsia="Times New Roman" w:hAnsi="Arial" w:cs="Arial"/>
          <w:kern w:val="0"/>
          <w:sz w:val="20"/>
          <w:szCs w:val="20"/>
          <w:lang w:val="es-ES_tradnl"/>
        </w:rPr>
        <w:t xml:space="preserve"> y su reconocimiento del estrecho vínculo y la interdependencia </w:t>
      </w:r>
      <w:r w:rsidR="0010139D" w:rsidRPr="00B737C6">
        <w:rPr>
          <w:rFonts w:ascii="Arial" w:eastAsia="Times New Roman" w:hAnsi="Arial" w:cs="Arial"/>
          <w:kern w:val="0"/>
          <w:sz w:val="20"/>
          <w:szCs w:val="20"/>
          <w:lang w:val="es-ES_tradnl"/>
        </w:rPr>
        <w:t>entre</w:t>
      </w:r>
      <w:r w:rsidRPr="00B737C6">
        <w:rPr>
          <w:rFonts w:ascii="Arial" w:eastAsia="Times New Roman" w:hAnsi="Arial" w:cs="Arial"/>
          <w:kern w:val="0"/>
          <w:sz w:val="20"/>
          <w:szCs w:val="20"/>
          <w:lang w:val="es-ES_tradnl"/>
        </w:rPr>
        <w:t xml:space="preserve"> la salud de los seres humanos, los animales domésticos y salvajes, las plantas y el medio ambiente en general (incluidos los ecosistemas);</w:t>
      </w:r>
    </w:p>
    <w:p w14:paraId="3A22B930" w14:textId="77777777" w:rsidR="00E838A0" w:rsidRPr="00B737C6" w:rsidRDefault="00E838A0" w:rsidP="00617A7E">
      <w:pPr>
        <w:spacing w:after="0" w:line="240" w:lineRule="auto"/>
        <w:rPr>
          <w:rFonts w:ascii="Arial" w:eastAsia="Times New Roman" w:hAnsi="Arial" w:cs="Arial"/>
          <w:kern w:val="0"/>
          <w:sz w:val="20"/>
          <w:szCs w:val="20"/>
          <w:lang w:val="es-ES_tradnl"/>
        </w:rPr>
      </w:pPr>
    </w:p>
    <w:p w14:paraId="594A0CBF" w14:textId="10611018" w:rsidR="00CB34DC" w:rsidRPr="00B737C6" w:rsidRDefault="00CB34DC" w:rsidP="00617A7E">
      <w:pPr>
        <w:spacing w:after="0" w:line="240" w:lineRule="auto"/>
        <w:rPr>
          <w:rFonts w:ascii="Arial" w:eastAsia="Times New Roman" w:hAnsi="Arial" w:cs="Arial"/>
          <w:kern w:val="0"/>
          <w:sz w:val="20"/>
          <w:szCs w:val="20"/>
          <w:lang w:val="es-ES_tradnl"/>
        </w:rPr>
      </w:pPr>
      <w:r w:rsidRPr="00B737C6">
        <w:rPr>
          <w:rFonts w:ascii="Arial" w:eastAsia="Times New Roman" w:hAnsi="Arial" w:cs="Arial"/>
          <w:kern w:val="0"/>
          <w:sz w:val="20"/>
          <w:szCs w:val="20"/>
          <w:lang w:val="es-ES_tradnl"/>
        </w:rPr>
        <w:t xml:space="preserve">RECONOCIENDO la contribución de la colaboración cuatripartita (Organización Mundial de la Salud, </w:t>
      </w:r>
      <w:r w:rsidR="00D12A18" w:rsidRPr="00B737C6">
        <w:rPr>
          <w:rFonts w:ascii="Arial" w:eastAsia="Times New Roman" w:hAnsi="Arial" w:cs="Arial"/>
          <w:kern w:val="0"/>
          <w:sz w:val="20"/>
          <w:szCs w:val="20"/>
          <w:lang w:val="es-ES_tradnl"/>
        </w:rPr>
        <w:t>Organización Mundial de Sanidad Animal</w:t>
      </w:r>
      <w:r w:rsidRPr="00B737C6">
        <w:rPr>
          <w:rFonts w:ascii="Arial" w:eastAsia="Times New Roman" w:hAnsi="Arial" w:cs="Arial"/>
          <w:kern w:val="0"/>
          <w:sz w:val="20"/>
          <w:szCs w:val="20"/>
          <w:lang w:val="es-ES_tradnl"/>
        </w:rPr>
        <w:t xml:space="preserve">, </w:t>
      </w:r>
      <w:r w:rsidR="00252A20" w:rsidRPr="00B737C6">
        <w:rPr>
          <w:rFonts w:ascii="Arial" w:eastAsia="Times New Roman" w:hAnsi="Arial" w:cs="Arial"/>
          <w:kern w:val="0"/>
          <w:sz w:val="20"/>
          <w:szCs w:val="20"/>
          <w:lang w:val="es-ES_tradnl"/>
        </w:rPr>
        <w:t>Organización de las Naciones Unidas para la Alimentación y la Agricultura</w:t>
      </w:r>
      <w:r w:rsidRPr="00B737C6">
        <w:rPr>
          <w:rFonts w:ascii="Arial" w:eastAsia="Times New Roman" w:hAnsi="Arial" w:cs="Arial"/>
          <w:kern w:val="0"/>
          <w:sz w:val="20"/>
          <w:szCs w:val="20"/>
          <w:lang w:val="es-ES_tradnl"/>
        </w:rPr>
        <w:t xml:space="preserve">, </w:t>
      </w:r>
      <w:r w:rsidR="00252A20" w:rsidRPr="00B737C6">
        <w:rPr>
          <w:rFonts w:ascii="Arial" w:eastAsia="Times New Roman" w:hAnsi="Arial" w:cs="Arial"/>
          <w:kern w:val="0"/>
          <w:sz w:val="20"/>
          <w:szCs w:val="20"/>
          <w:lang w:val="es-ES_tradnl"/>
        </w:rPr>
        <w:t>Programa de las Naciones Unidas para el Medio Ambiente</w:t>
      </w:r>
      <w:r w:rsidRPr="00B737C6">
        <w:rPr>
          <w:rFonts w:ascii="Arial" w:eastAsia="Times New Roman" w:hAnsi="Arial" w:cs="Arial"/>
          <w:kern w:val="0"/>
          <w:sz w:val="20"/>
          <w:szCs w:val="20"/>
          <w:lang w:val="es-ES_tradnl"/>
        </w:rPr>
        <w:t xml:space="preserve">) a la puesta en práctica del enfoque </w:t>
      </w:r>
      <w:r w:rsidR="002F12EE" w:rsidRPr="00B737C6">
        <w:rPr>
          <w:rFonts w:ascii="Arial" w:eastAsia="Times New Roman" w:hAnsi="Arial" w:cs="Arial"/>
          <w:kern w:val="0"/>
          <w:sz w:val="20"/>
          <w:szCs w:val="20"/>
          <w:lang w:val="es-ES_tradnl"/>
        </w:rPr>
        <w:t>“</w:t>
      </w:r>
      <w:r w:rsidRPr="00B737C6">
        <w:rPr>
          <w:rFonts w:ascii="Arial" w:eastAsia="Times New Roman" w:hAnsi="Arial" w:cs="Arial"/>
          <w:kern w:val="0"/>
          <w:sz w:val="20"/>
          <w:szCs w:val="20"/>
          <w:lang w:val="es-ES_tradnl"/>
        </w:rPr>
        <w:t>Una sola salud</w:t>
      </w:r>
      <w:r w:rsidR="002F12EE" w:rsidRPr="00B737C6">
        <w:rPr>
          <w:rFonts w:ascii="Arial" w:eastAsia="Times New Roman" w:hAnsi="Arial" w:cs="Arial"/>
          <w:kern w:val="0"/>
          <w:sz w:val="20"/>
          <w:szCs w:val="20"/>
          <w:lang w:val="es-ES_tradnl"/>
        </w:rPr>
        <w:t>”</w:t>
      </w:r>
      <w:r w:rsidRPr="00B737C6">
        <w:rPr>
          <w:rFonts w:ascii="Arial" w:eastAsia="Times New Roman" w:hAnsi="Arial" w:cs="Arial"/>
          <w:kern w:val="0"/>
          <w:sz w:val="20"/>
          <w:szCs w:val="20"/>
          <w:lang w:val="es-ES_tradnl"/>
        </w:rPr>
        <w:t>, en particular mediante el Plan de Acción Conjunto</w:t>
      </w:r>
      <w:r w:rsidR="002F12EE" w:rsidRPr="00B737C6">
        <w:rPr>
          <w:rFonts w:ascii="Arial" w:eastAsia="Times New Roman" w:hAnsi="Arial" w:cs="Arial"/>
          <w:kern w:val="0"/>
          <w:sz w:val="20"/>
          <w:szCs w:val="20"/>
          <w:lang w:val="es-ES_tradnl"/>
        </w:rPr>
        <w:t xml:space="preserve"> sobre el Enfoque de</w:t>
      </w:r>
      <w:r w:rsidRPr="00B737C6">
        <w:rPr>
          <w:rFonts w:ascii="Arial" w:eastAsia="Times New Roman" w:hAnsi="Arial" w:cs="Arial"/>
          <w:kern w:val="0"/>
          <w:sz w:val="20"/>
          <w:szCs w:val="20"/>
          <w:lang w:val="es-ES_tradnl"/>
        </w:rPr>
        <w:t xml:space="preserve"> </w:t>
      </w:r>
      <w:r w:rsidR="002F12EE" w:rsidRPr="00B737C6">
        <w:rPr>
          <w:rFonts w:ascii="Arial" w:eastAsia="Times New Roman" w:hAnsi="Arial" w:cs="Arial"/>
          <w:kern w:val="0"/>
          <w:sz w:val="20"/>
          <w:szCs w:val="20"/>
          <w:lang w:val="es-ES_tradnl"/>
        </w:rPr>
        <w:t>“</w:t>
      </w:r>
      <w:r w:rsidRPr="00B737C6">
        <w:rPr>
          <w:rFonts w:ascii="Arial" w:eastAsia="Times New Roman" w:hAnsi="Arial" w:cs="Arial"/>
          <w:kern w:val="0"/>
          <w:sz w:val="20"/>
          <w:szCs w:val="20"/>
          <w:lang w:val="es-ES_tradnl"/>
        </w:rPr>
        <w:t>Una sola salud</w:t>
      </w:r>
      <w:r w:rsidR="002F12EE" w:rsidRPr="00B737C6">
        <w:rPr>
          <w:rFonts w:ascii="Arial" w:eastAsia="Times New Roman" w:hAnsi="Arial" w:cs="Arial"/>
          <w:kern w:val="0"/>
          <w:sz w:val="20"/>
          <w:szCs w:val="20"/>
          <w:lang w:val="es-ES_tradnl"/>
        </w:rPr>
        <w:t>”</w:t>
      </w:r>
      <w:r w:rsidRPr="00B737C6">
        <w:rPr>
          <w:rFonts w:ascii="Arial" w:eastAsia="Times New Roman" w:hAnsi="Arial" w:cs="Arial"/>
          <w:kern w:val="0"/>
          <w:sz w:val="20"/>
          <w:szCs w:val="20"/>
          <w:lang w:val="es-ES_tradnl"/>
        </w:rPr>
        <w:t xml:space="preserve"> y los instrumentos conexos;</w:t>
      </w:r>
    </w:p>
    <w:p w14:paraId="08D7EF61" w14:textId="77777777" w:rsidR="00CB34DC" w:rsidRPr="00B737C6" w:rsidRDefault="00CB34DC" w:rsidP="00617A7E">
      <w:pPr>
        <w:spacing w:after="0" w:line="240" w:lineRule="auto"/>
        <w:rPr>
          <w:rFonts w:ascii="Arial" w:eastAsia="Times New Roman" w:hAnsi="Arial" w:cs="Arial"/>
          <w:kern w:val="0"/>
          <w:sz w:val="20"/>
          <w:szCs w:val="20"/>
          <w:lang w:val="es-ES_tradnl"/>
        </w:rPr>
      </w:pPr>
    </w:p>
    <w:p w14:paraId="6127448C" w14:textId="61A0DE3C" w:rsidR="003431AA" w:rsidRPr="00B737C6" w:rsidRDefault="005C7D99" w:rsidP="00617A7E">
      <w:pPr>
        <w:spacing w:after="0" w:line="240" w:lineRule="auto"/>
        <w:rPr>
          <w:rFonts w:ascii="Arial" w:eastAsia="Times New Roman" w:hAnsi="Arial" w:cs="Arial"/>
          <w:kern w:val="0"/>
          <w:sz w:val="20"/>
          <w:szCs w:val="20"/>
          <w:lang w:val="es-ES_tradnl"/>
        </w:rPr>
      </w:pPr>
      <w:r w:rsidRPr="00B737C6">
        <w:rPr>
          <w:rFonts w:ascii="Arial" w:eastAsia="Times New Roman" w:hAnsi="Arial" w:cs="Arial"/>
          <w:kern w:val="0"/>
          <w:sz w:val="20"/>
          <w:szCs w:val="20"/>
          <w:lang w:val="es-ES_tradnl"/>
        </w:rPr>
        <w:t xml:space="preserve">RECORDANDO la Resolución 7.135 </w:t>
      </w:r>
      <w:r w:rsidR="0010139D" w:rsidRPr="00B737C6">
        <w:rPr>
          <w:rFonts w:ascii="Arial" w:eastAsia="Times New Roman" w:hAnsi="Arial" w:cs="Arial"/>
          <w:i/>
          <w:kern w:val="0"/>
          <w:sz w:val="20"/>
          <w:szCs w:val="20"/>
          <w:lang w:val="es-ES_tradnl"/>
        </w:rPr>
        <w:t xml:space="preserve">Promover la salud humana, animal y ambiental, y prevenir las pandemias mediante el enfoque Una </w:t>
      </w:r>
      <w:r w:rsidR="00DA5756" w:rsidRPr="00B737C6">
        <w:rPr>
          <w:rFonts w:ascii="Arial" w:eastAsia="Times New Roman" w:hAnsi="Arial" w:cs="Arial"/>
          <w:i/>
          <w:kern w:val="0"/>
          <w:sz w:val="20"/>
          <w:szCs w:val="20"/>
          <w:lang w:val="es-ES_tradnl"/>
        </w:rPr>
        <w:t>S</w:t>
      </w:r>
      <w:r w:rsidR="0010139D" w:rsidRPr="00B737C6">
        <w:rPr>
          <w:rFonts w:ascii="Arial" w:eastAsia="Times New Roman" w:hAnsi="Arial" w:cs="Arial"/>
          <w:i/>
          <w:kern w:val="0"/>
          <w:sz w:val="20"/>
          <w:szCs w:val="20"/>
          <w:lang w:val="es-ES_tradnl"/>
        </w:rPr>
        <w:t xml:space="preserve">ola </w:t>
      </w:r>
      <w:r w:rsidR="00DA5756" w:rsidRPr="00B737C6">
        <w:rPr>
          <w:rFonts w:ascii="Arial" w:eastAsia="Times New Roman" w:hAnsi="Arial" w:cs="Arial"/>
          <w:i/>
          <w:kern w:val="0"/>
          <w:sz w:val="20"/>
          <w:szCs w:val="20"/>
          <w:lang w:val="es-ES_tradnl"/>
        </w:rPr>
        <w:t>S</w:t>
      </w:r>
      <w:r w:rsidR="0010139D" w:rsidRPr="00B737C6">
        <w:rPr>
          <w:rFonts w:ascii="Arial" w:eastAsia="Times New Roman" w:hAnsi="Arial" w:cs="Arial"/>
          <w:i/>
          <w:kern w:val="0"/>
          <w:sz w:val="20"/>
          <w:szCs w:val="20"/>
          <w:lang w:val="es-ES_tradnl"/>
        </w:rPr>
        <w:t xml:space="preserve">alud abordando los generadores de pérdida de biodiversidad </w:t>
      </w:r>
      <w:r w:rsidRPr="00B737C6">
        <w:rPr>
          <w:rFonts w:ascii="Arial" w:eastAsia="Times New Roman" w:hAnsi="Arial" w:cs="Arial"/>
          <w:kern w:val="0"/>
          <w:sz w:val="20"/>
          <w:szCs w:val="20"/>
          <w:lang w:val="es-ES_tradnl"/>
        </w:rPr>
        <w:t xml:space="preserve">y la Resolución 7.072 </w:t>
      </w:r>
      <w:r w:rsidR="0010139D" w:rsidRPr="00B737C6">
        <w:rPr>
          <w:rFonts w:ascii="Arial" w:eastAsia="Times New Roman" w:hAnsi="Arial" w:cs="Arial"/>
          <w:i/>
          <w:kern w:val="0"/>
          <w:sz w:val="20"/>
          <w:szCs w:val="20"/>
          <w:lang w:val="es-ES_tradnl"/>
        </w:rPr>
        <w:t xml:space="preserve">La importancia que tiene la eliminación de las barreras a la planificación familiar voluntaria para la conservación </w:t>
      </w:r>
      <w:r w:rsidRPr="00B737C6">
        <w:rPr>
          <w:rFonts w:ascii="Arial" w:eastAsia="Times New Roman" w:hAnsi="Arial" w:cs="Arial"/>
          <w:kern w:val="0"/>
          <w:sz w:val="20"/>
          <w:szCs w:val="20"/>
          <w:lang w:val="es-ES_tradnl"/>
        </w:rPr>
        <w:t>(ambas adoptadas en Marsella, 2020);</w:t>
      </w:r>
    </w:p>
    <w:p w14:paraId="3A7D8E18" w14:textId="77777777" w:rsidR="00E838A0" w:rsidRPr="00B737C6" w:rsidRDefault="00E838A0" w:rsidP="00617A7E">
      <w:pPr>
        <w:spacing w:after="0" w:line="240" w:lineRule="auto"/>
        <w:rPr>
          <w:rFonts w:ascii="Arial" w:eastAsia="Times New Roman" w:hAnsi="Arial" w:cs="Arial"/>
          <w:kern w:val="0"/>
          <w:sz w:val="20"/>
          <w:szCs w:val="20"/>
          <w:lang w:val="es-ES_tradnl"/>
        </w:rPr>
      </w:pPr>
    </w:p>
    <w:p w14:paraId="426D3094" w14:textId="4EE32F11" w:rsidR="00396C5F" w:rsidRPr="00B737C6" w:rsidRDefault="00396C5F" w:rsidP="00617A7E">
      <w:pPr>
        <w:spacing w:after="0" w:line="240" w:lineRule="auto"/>
        <w:rPr>
          <w:rFonts w:ascii="Arial" w:eastAsia="Times New Roman" w:hAnsi="Arial" w:cs="Arial"/>
          <w:kern w:val="0"/>
          <w:sz w:val="20"/>
          <w:szCs w:val="20"/>
          <w:lang w:val="es-ES_tradnl"/>
        </w:rPr>
      </w:pPr>
      <w:r w:rsidRPr="00B737C6">
        <w:rPr>
          <w:rFonts w:ascii="Arial" w:eastAsia="Times New Roman" w:hAnsi="Arial" w:cs="Arial"/>
          <w:kern w:val="0"/>
          <w:sz w:val="20"/>
          <w:szCs w:val="20"/>
          <w:lang w:val="es-ES_tradnl"/>
        </w:rPr>
        <w:t>RECONOCIENDO que la salud humana abarca el bienestar mental, emocional y psicológico, que se ven favorecidos por el contacto con la naturaleza y los espacios verdes;</w:t>
      </w:r>
    </w:p>
    <w:p w14:paraId="71ED8517" w14:textId="77777777" w:rsidR="00396C5F" w:rsidRPr="00B737C6" w:rsidRDefault="00396C5F" w:rsidP="00617A7E">
      <w:pPr>
        <w:spacing w:after="0" w:line="240" w:lineRule="auto"/>
        <w:rPr>
          <w:rFonts w:ascii="Arial" w:eastAsia="Times New Roman" w:hAnsi="Arial" w:cs="Arial"/>
          <w:kern w:val="0"/>
          <w:sz w:val="20"/>
          <w:szCs w:val="20"/>
          <w:lang w:val="es-ES_tradnl"/>
        </w:rPr>
      </w:pPr>
    </w:p>
    <w:p w14:paraId="7DC10362" w14:textId="77777777" w:rsidR="003431AA" w:rsidRPr="00B737C6" w:rsidRDefault="00B84EC0" w:rsidP="00617A7E">
      <w:pPr>
        <w:spacing w:after="0" w:line="240" w:lineRule="auto"/>
        <w:rPr>
          <w:rFonts w:ascii="Arial" w:eastAsia="Times New Roman" w:hAnsi="Arial" w:cs="Arial"/>
          <w:kern w:val="0"/>
          <w:sz w:val="20"/>
          <w:szCs w:val="20"/>
          <w:lang w:val="es-ES_tradnl"/>
        </w:rPr>
      </w:pPr>
      <w:r w:rsidRPr="00B737C6">
        <w:rPr>
          <w:rFonts w:ascii="Arial" w:eastAsia="Times New Roman" w:hAnsi="Arial" w:cs="Arial"/>
          <w:kern w:val="0"/>
          <w:sz w:val="20"/>
          <w:szCs w:val="20"/>
          <w:lang w:val="es-ES_tradnl"/>
        </w:rPr>
        <w:t>SEÑALANDO</w:t>
      </w:r>
      <w:r w:rsidR="005C7D99" w:rsidRPr="00B737C6">
        <w:rPr>
          <w:rFonts w:ascii="Arial" w:eastAsia="Times New Roman" w:hAnsi="Arial" w:cs="Arial"/>
          <w:kern w:val="0"/>
          <w:sz w:val="20"/>
          <w:szCs w:val="20"/>
          <w:lang w:val="es-ES_tradnl"/>
        </w:rPr>
        <w:t xml:space="preserve"> la Decisión 7.150 </w:t>
      </w:r>
      <w:r w:rsidR="005C7D99" w:rsidRPr="00B737C6">
        <w:rPr>
          <w:rFonts w:ascii="Arial" w:eastAsia="Times New Roman" w:hAnsi="Arial" w:cs="Arial"/>
          <w:i/>
          <w:kern w:val="0"/>
          <w:sz w:val="20"/>
          <w:szCs w:val="20"/>
          <w:lang w:val="es-ES_tradnl"/>
        </w:rPr>
        <w:t>A</w:t>
      </w:r>
      <w:r w:rsidR="0010139D" w:rsidRPr="00B737C6">
        <w:rPr>
          <w:rFonts w:ascii="Arial" w:eastAsia="Times New Roman" w:hAnsi="Arial" w:cs="Arial"/>
          <w:i/>
          <w:kern w:val="0"/>
          <w:sz w:val="20"/>
          <w:szCs w:val="20"/>
          <w:lang w:val="es-ES_tradnl"/>
        </w:rPr>
        <w:t>denda al programa de la IUCN 2021-2024: efectos y repercusiones de la pandemia de COVID-19 y la salud sobre el programa naturaleza 2030 de la UICN</w:t>
      </w:r>
      <w:r w:rsidR="005C7D99" w:rsidRPr="00B737C6">
        <w:rPr>
          <w:rFonts w:ascii="Arial" w:eastAsia="Times New Roman" w:hAnsi="Arial" w:cs="Arial"/>
          <w:kern w:val="0"/>
          <w:sz w:val="20"/>
          <w:szCs w:val="20"/>
          <w:lang w:val="es-ES_tradnl"/>
        </w:rPr>
        <w:t xml:space="preserve"> (Marsella, 2020), que adelanta acciones que abordan los </w:t>
      </w:r>
      <w:r w:rsidRPr="00B737C6">
        <w:rPr>
          <w:rFonts w:ascii="Arial" w:eastAsia="Times New Roman" w:hAnsi="Arial" w:cs="Arial"/>
          <w:kern w:val="0"/>
          <w:sz w:val="20"/>
          <w:szCs w:val="20"/>
          <w:lang w:val="es-ES_tradnl"/>
        </w:rPr>
        <w:t xml:space="preserve">factores </w:t>
      </w:r>
      <w:r w:rsidR="005C7D99" w:rsidRPr="00B737C6">
        <w:rPr>
          <w:rFonts w:ascii="Arial" w:eastAsia="Times New Roman" w:hAnsi="Arial" w:cs="Arial"/>
          <w:kern w:val="0"/>
          <w:sz w:val="20"/>
          <w:szCs w:val="20"/>
          <w:lang w:val="es-ES_tradnl"/>
        </w:rPr>
        <w:t xml:space="preserve">impulsores de la </w:t>
      </w:r>
      <w:r w:rsidRPr="00B737C6">
        <w:rPr>
          <w:rFonts w:ascii="Arial" w:eastAsia="Times New Roman" w:hAnsi="Arial" w:cs="Arial"/>
          <w:kern w:val="0"/>
          <w:sz w:val="20"/>
          <w:szCs w:val="20"/>
          <w:lang w:val="es-ES_tradnl"/>
        </w:rPr>
        <w:t>transmisión</w:t>
      </w:r>
      <w:r w:rsidR="005C7D99" w:rsidRPr="00B737C6">
        <w:rPr>
          <w:rFonts w:ascii="Arial" w:eastAsia="Times New Roman" w:hAnsi="Arial" w:cs="Arial"/>
          <w:kern w:val="0"/>
          <w:sz w:val="20"/>
          <w:szCs w:val="20"/>
          <w:lang w:val="es-ES_tradnl"/>
        </w:rPr>
        <w:t xml:space="preserve"> de patógenos</w:t>
      </w:r>
      <w:r w:rsidR="003431AA" w:rsidRPr="00B737C6">
        <w:rPr>
          <w:rFonts w:ascii="Arial" w:eastAsia="Times New Roman" w:hAnsi="Arial" w:cs="Arial"/>
          <w:kern w:val="0"/>
          <w:sz w:val="20"/>
          <w:szCs w:val="20"/>
          <w:lang w:val="es-ES_tradnl"/>
        </w:rPr>
        <w:t>;</w:t>
      </w:r>
    </w:p>
    <w:p w14:paraId="70ABD08B" w14:textId="77777777" w:rsidR="003431AA" w:rsidRPr="00B737C6" w:rsidRDefault="003431AA" w:rsidP="00617A7E">
      <w:pPr>
        <w:spacing w:after="0" w:line="240" w:lineRule="auto"/>
        <w:rPr>
          <w:rFonts w:ascii="Arial" w:eastAsia="Times New Roman" w:hAnsi="Arial" w:cs="Arial"/>
          <w:kern w:val="0"/>
          <w:sz w:val="20"/>
          <w:szCs w:val="20"/>
          <w:lang w:val="es-ES_tradnl"/>
        </w:rPr>
      </w:pPr>
    </w:p>
    <w:p w14:paraId="0A6C4DC6" w14:textId="3741CC15" w:rsidR="003431AA" w:rsidRPr="00B737C6" w:rsidRDefault="005C7D99" w:rsidP="00617A7E">
      <w:pPr>
        <w:spacing w:after="0" w:line="240" w:lineRule="auto"/>
        <w:rPr>
          <w:rFonts w:ascii="Arial" w:eastAsia="Times New Roman" w:hAnsi="Arial" w:cs="Arial"/>
          <w:kern w:val="0"/>
          <w:sz w:val="20"/>
          <w:szCs w:val="20"/>
          <w:lang w:val="es-ES_tradnl"/>
        </w:rPr>
      </w:pPr>
      <w:r w:rsidRPr="00B737C6">
        <w:rPr>
          <w:rFonts w:ascii="Arial" w:eastAsia="Times New Roman" w:hAnsi="Arial" w:cs="Arial"/>
          <w:kern w:val="0"/>
          <w:sz w:val="20"/>
          <w:szCs w:val="20"/>
          <w:lang w:val="es-ES_tradnl"/>
        </w:rPr>
        <w:t xml:space="preserve">RECONOCIENDO la experiencia de </w:t>
      </w:r>
      <w:r w:rsidR="00011F9A" w:rsidRPr="00B737C6">
        <w:rPr>
          <w:rFonts w:ascii="Arial" w:eastAsia="Times New Roman" w:hAnsi="Arial" w:cs="Arial"/>
          <w:kern w:val="0"/>
          <w:sz w:val="20"/>
          <w:szCs w:val="20"/>
          <w:lang w:val="es-ES_tradnl"/>
        </w:rPr>
        <w:t>los Pueblos Indígenas y las</w:t>
      </w:r>
      <w:r w:rsidRPr="00B737C6">
        <w:rPr>
          <w:rFonts w:ascii="Arial" w:eastAsia="Times New Roman" w:hAnsi="Arial" w:cs="Arial"/>
          <w:kern w:val="0"/>
          <w:sz w:val="20"/>
          <w:szCs w:val="20"/>
          <w:lang w:val="es-ES_tradnl"/>
        </w:rPr>
        <w:t xml:space="preserve"> comunidades locales en la gestión de las interfaces humano-animal, la identificación de los riesgos zoonóticos y la información sobre la prevención de enfermedades y el derecho a la cobertura sanitaria universal</w:t>
      </w:r>
      <w:r w:rsidR="003431AA" w:rsidRPr="00B737C6">
        <w:rPr>
          <w:rFonts w:ascii="Arial" w:eastAsia="Times New Roman" w:hAnsi="Arial" w:cs="Arial"/>
          <w:kern w:val="0"/>
          <w:sz w:val="20"/>
          <w:szCs w:val="20"/>
          <w:lang w:val="es-ES_tradnl"/>
        </w:rPr>
        <w:t>;</w:t>
      </w:r>
    </w:p>
    <w:p w14:paraId="77F06058" w14:textId="77777777" w:rsidR="00E838A0" w:rsidRPr="00B737C6" w:rsidRDefault="00E838A0" w:rsidP="00617A7E">
      <w:pPr>
        <w:spacing w:after="0" w:line="240" w:lineRule="auto"/>
        <w:rPr>
          <w:rFonts w:ascii="Arial" w:eastAsia="Times New Roman" w:hAnsi="Arial" w:cs="Arial"/>
          <w:kern w:val="0"/>
          <w:sz w:val="20"/>
          <w:szCs w:val="20"/>
          <w:lang w:val="es-ES_tradnl"/>
        </w:rPr>
      </w:pPr>
    </w:p>
    <w:p w14:paraId="5BAD11BE" w14:textId="7B9CBCB5" w:rsidR="003431AA" w:rsidRPr="00B737C6" w:rsidRDefault="005C7D99" w:rsidP="00617A7E">
      <w:pPr>
        <w:spacing w:after="0" w:line="240" w:lineRule="auto"/>
        <w:rPr>
          <w:rFonts w:ascii="Arial" w:eastAsia="Times New Roman" w:hAnsi="Arial" w:cs="Arial"/>
          <w:kern w:val="0"/>
          <w:sz w:val="20"/>
          <w:szCs w:val="20"/>
          <w:lang w:val="es-ES_tradnl"/>
        </w:rPr>
      </w:pPr>
      <w:r w:rsidRPr="00B737C6">
        <w:rPr>
          <w:rFonts w:ascii="Arial" w:eastAsia="Times New Roman" w:hAnsi="Arial" w:cs="Arial"/>
          <w:kern w:val="0"/>
          <w:sz w:val="20"/>
          <w:szCs w:val="20"/>
          <w:lang w:val="es-ES_tradnl"/>
        </w:rPr>
        <w:t xml:space="preserve">RECONOCIENDO </w:t>
      </w:r>
      <w:r w:rsidR="00BF7622" w:rsidRPr="00B737C6">
        <w:rPr>
          <w:rFonts w:ascii="Arial" w:eastAsia="Times New Roman" w:hAnsi="Arial" w:cs="Arial"/>
          <w:kern w:val="0"/>
          <w:sz w:val="20"/>
          <w:szCs w:val="20"/>
          <w:lang w:val="es-ES_tradnl"/>
        </w:rPr>
        <w:t xml:space="preserve">ADEMÁS </w:t>
      </w:r>
      <w:r w:rsidRPr="00B737C6">
        <w:rPr>
          <w:rFonts w:ascii="Arial" w:eastAsia="Times New Roman" w:hAnsi="Arial" w:cs="Arial"/>
          <w:kern w:val="0"/>
          <w:sz w:val="20"/>
          <w:szCs w:val="20"/>
          <w:lang w:val="es-ES_tradnl"/>
        </w:rPr>
        <w:t xml:space="preserve">el papel del Convenio sobre la Diversidad Biológica (CDB) en </w:t>
      </w:r>
      <w:r w:rsidR="00DA5756" w:rsidRPr="00B737C6">
        <w:rPr>
          <w:rFonts w:ascii="Arial" w:eastAsia="Times New Roman" w:hAnsi="Arial" w:cs="Arial"/>
          <w:kern w:val="0"/>
          <w:sz w:val="20"/>
          <w:szCs w:val="20"/>
          <w:lang w:val="es-ES_tradnl"/>
        </w:rPr>
        <w:t>“</w:t>
      </w:r>
      <w:r w:rsidRPr="00B737C6">
        <w:rPr>
          <w:rFonts w:ascii="Arial" w:eastAsia="Times New Roman" w:hAnsi="Arial" w:cs="Arial"/>
          <w:kern w:val="0"/>
          <w:sz w:val="20"/>
          <w:szCs w:val="20"/>
          <w:lang w:val="es-ES_tradnl"/>
        </w:rPr>
        <w:t>Una sola salud</w:t>
      </w:r>
      <w:r w:rsidR="00DA5756" w:rsidRPr="00B737C6">
        <w:rPr>
          <w:rFonts w:ascii="Arial" w:eastAsia="Times New Roman" w:hAnsi="Arial" w:cs="Arial"/>
          <w:kern w:val="0"/>
          <w:sz w:val="20"/>
          <w:szCs w:val="20"/>
          <w:lang w:val="es-ES_tradnl"/>
        </w:rPr>
        <w:t>”</w:t>
      </w:r>
      <w:r w:rsidRPr="00B737C6">
        <w:rPr>
          <w:rFonts w:ascii="Arial" w:eastAsia="Times New Roman" w:hAnsi="Arial" w:cs="Arial"/>
          <w:kern w:val="0"/>
          <w:sz w:val="20"/>
          <w:szCs w:val="20"/>
          <w:lang w:val="es-ES_tradnl"/>
        </w:rPr>
        <w:t xml:space="preserve"> y ACOGIENDO CON SATISFACCIÓN sus recientes decisiones sobre </w:t>
      </w:r>
      <w:r w:rsidR="00C01175" w:rsidRPr="00B737C6">
        <w:rPr>
          <w:rFonts w:ascii="Arial" w:eastAsia="Times New Roman" w:hAnsi="Arial" w:cs="Arial"/>
          <w:kern w:val="0"/>
          <w:sz w:val="20"/>
          <w:szCs w:val="20"/>
          <w:lang w:val="es-ES_tradnl"/>
        </w:rPr>
        <w:t xml:space="preserve">diversidad biológica </w:t>
      </w:r>
      <w:r w:rsidRPr="00B737C6">
        <w:rPr>
          <w:rFonts w:ascii="Arial" w:eastAsia="Times New Roman" w:hAnsi="Arial" w:cs="Arial"/>
          <w:kern w:val="0"/>
          <w:sz w:val="20"/>
          <w:szCs w:val="20"/>
          <w:lang w:val="es-ES_tradnl"/>
        </w:rPr>
        <w:t xml:space="preserve">y salud (15/29 y 16/19, que incluyen el Plan de </w:t>
      </w:r>
      <w:r w:rsidR="00C01175" w:rsidRPr="00B737C6">
        <w:rPr>
          <w:rFonts w:ascii="Arial" w:eastAsia="Times New Roman" w:hAnsi="Arial" w:cs="Arial"/>
          <w:kern w:val="0"/>
          <w:sz w:val="20"/>
          <w:szCs w:val="20"/>
          <w:lang w:val="es-ES_tradnl"/>
        </w:rPr>
        <w:t>A</w:t>
      </w:r>
      <w:r w:rsidRPr="00B737C6">
        <w:rPr>
          <w:rFonts w:ascii="Arial" w:eastAsia="Times New Roman" w:hAnsi="Arial" w:cs="Arial"/>
          <w:kern w:val="0"/>
          <w:sz w:val="20"/>
          <w:szCs w:val="20"/>
          <w:lang w:val="es-ES_tradnl"/>
        </w:rPr>
        <w:t xml:space="preserve">cción </w:t>
      </w:r>
      <w:r w:rsidR="00C01175" w:rsidRPr="00B737C6">
        <w:rPr>
          <w:rFonts w:ascii="Arial" w:eastAsia="Times New Roman" w:hAnsi="Arial" w:cs="Arial"/>
          <w:kern w:val="0"/>
          <w:sz w:val="20"/>
          <w:szCs w:val="20"/>
          <w:lang w:val="es-ES_tradnl"/>
        </w:rPr>
        <w:t>M</w:t>
      </w:r>
      <w:r w:rsidRPr="00B737C6">
        <w:rPr>
          <w:rFonts w:ascii="Arial" w:eastAsia="Times New Roman" w:hAnsi="Arial" w:cs="Arial"/>
          <w:kern w:val="0"/>
          <w:sz w:val="20"/>
          <w:szCs w:val="20"/>
          <w:lang w:val="es-ES_tradnl"/>
        </w:rPr>
        <w:t xml:space="preserve">undial sobre </w:t>
      </w:r>
      <w:r w:rsidR="00C01175" w:rsidRPr="00B737C6">
        <w:rPr>
          <w:rFonts w:ascii="Arial" w:eastAsia="Times New Roman" w:hAnsi="Arial" w:cs="Arial"/>
          <w:kern w:val="0"/>
          <w:sz w:val="20"/>
          <w:szCs w:val="20"/>
          <w:lang w:val="es-ES_tradnl"/>
        </w:rPr>
        <w:t>Diversidad Biológica y S</w:t>
      </w:r>
      <w:r w:rsidRPr="00B737C6">
        <w:rPr>
          <w:rFonts w:ascii="Arial" w:eastAsia="Times New Roman" w:hAnsi="Arial" w:cs="Arial"/>
          <w:kern w:val="0"/>
          <w:sz w:val="20"/>
          <w:szCs w:val="20"/>
          <w:lang w:val="es-ES_tradnl"/>
        </w:rPr>
        <w:t xml:space="preserve">alud), así como la Decisión 15/4 </w:t>
      </w:r>
      <w:r w:rsidR="00C01175" w:rsidRPr="00B737C6">
        <w:rPr>
          <w:rFonts w:ascii="Arial" w:eastAsia="Times New Roman" w:hAnsi="Arial" w:cs="Arial"/>
          <w:kern w:val="0"/>
          <w:sz w:val="20"/>
          <w:szCs w:val="20"/>
          <w:lang w:val="es-ES_tradnl"/>
        </w:rPr>
        <w:t xml:space="preserve">sobre el </w:t>
      </w:r>
      <w:r w:rsidRPr="00B737C6">
        <w:rPr>
          <w:rFonts w:ascii="Arial" w:eastAsia="Times New Roman" w:hAnsi="Arial" w:cs="Arial"/>
          <w:kern w:val="0"/>
          <w:sz w:val="20"/>
          <w:szCs w:val="20"/>
          <w:lang w:val="es-ES_tradnl"/>
        </w:rPr>
        <w:t xml:space="preserve">Marco </w:t>
      </w:r>
      <w:r w:rsidR="00C01175" w:rsidRPr="00B737C6">
        <w:rPr>
          <w:rFonts w:ascii="Arial" w:eastAsia="Times New Roman" w:hAnsi="Arial" w:cs="Arial"/>
          <w:kern w:val="0"/>
          <w:sz w:val="20"/>
          <w:szCs w:val="20"/>
          <w:lang w:val="es-ES_tradnl"/>
        </w:rPr>
        <w:t>M</w:t>
      </w:r>
      <w:r w:rsidRPr="00B737C6">
        <w:rPr>
          <w:rFonts w:ascii="Arial" w:eastAsia="Times New Roman" w:hAnsi="Arial" w:cs="Arial"/>
          <w:kern w:val="0"/>
          <w:sz w:val="20"/>
          <w:szCs w:val="20"/>
          <w:lang w:val="es-ES_tradnl"/>
        </w:rPr>
        <w:t xml:space="preserve">undial </w:t>
      </w:r>
      <w:r w:rsidR="00C01175" w:rsidRPr="00B737C6">
        <w:rPr>
          <w:rFonts w:ascii="Arial" w:eastAsia="Times New Roman" w:hAnsi="Arial" w:cs="Arial"/>
          <w:kern w:val="0"/>
          <w:sz w:val="20"/>
          <w:szCs w:val="20"/>
          <w:lang w:val="es-ES_tradnl"/>
        </w:rPr>
        <w:t>de B</w:t>
      </w:r>
      <w:r w:rsidRPr="00B737C6">
        <w:rPr>
          <w:rFonts w:ascii="Arial" w:eastAsia="Times New Roman" w:hAnsi="Arial" w:cs="Arial"/>
          <w:kern w:val="0"/>
          <w:sz w:val="20"/>
          <w:szCs w:val="20"/>
          <w:lang w:val="es-ES_tradnl"/>
        </w:rPr>
        <w:t xml:space="preserve">iodiversidad </w:t>
      </w:r>
      <w:r w:rsidR="00C01175" w:rsidRPr="00B737C6">
        <w:rPr>
          <w:rFonts w:ascii="Arial" w:eastAsia="Times New Roman" w:hAnsi="Arial" w:cs="Arial"/>
          <w:kern w:val="0"/>
          <w:sz w:val="20"/>
          <w:szCs w:val="20"/>
          <w:lang w:val="es-ES_tradnl"/>
        </w:rPr>
        <w:t xml:space="preserve">de </w:t>
      </w:r>
      <w:r w:rsidRPr="00B737C6">
        <w:rPr>
          <w:rFonts w:ascii="Arial" w:eastAsia="Times New Roman" w:hAnsi="Arial" w:cs="Arial"/>
          <w:kern w:val="0"/>
          <w:sz w:val="20"/>
          <w:szCs w:val="20"/>
          <w:lang w:val="es-ES_tradnl"/>
        </w:rPr>
        <w:t>Kunming-Montreal</w:t>
      </w:r>
      <w:r w:rsidR="003431AA" w:rsidRPr="00B737C6">
        <w:rPr>
          <w:rFonts w:ascii="Arial" w:eastAsia="Times New Roman" w:hAnsi="Arial" w:cs="Arial"/>
          <w:kern w:val="0"/>
          <w:sz w:val="20"/>
          <w:szCs w:val="20"/>
          <w:lang w:val="es-ES_tradnl"/>
        </w:rPr>
        <w:t>;</w:t>
      </w:r>
    </w:p>
    <w:p w14:paraId="198E96F1" w14:textId="77777777" w:rsidR="00E838A0" w:rsidRPr="00B737C6" w:rsidRDefault="00E838A0" w:rsidP="00617A7E">
      <w:pPr>
        <w:spacing w:after="0" w:line="240" w:lineRule="auto"/>
        <w:rPr>
          <w:rFonts w:ascii="Arial" w:eastAsia="Times New Roman" w:hAnsi="Arial" w:cs="Arial"/>
          <w:kern w:val="0"/>
          <w:sz w:val="20"/>
          <w:szCs w:val="20"/>
          <w:lang w:val="es-ES_tradnl"/>
        </w:rPr>
      </w:pPr>
    </w:p>
    <w:p w14:paraId="0E416B21" w14:textId="4DAF9D4C" w:rsidR="003431AA" w:rsidRPr="00B737C6" w:rsidRDefault="00C01175" w:rsidP="00617A7E">
      <w:pPr>
        <w:spacing w:after="0" w:line="240" w:lineRule="auto"/>
        <w:rPr>
          <w:rFonts w:ascii="Arial" w:eastAsia="Times New Roman" w:hAnsi="Arial" w:cs="Arial"/>
          <w:kern w:val="0"/>
          <w:sz w:val="20"/>
          <w:szCs w:val="20"/>
          <w:lang w:val="es-ES_tradnl"/>
        </w:rPr>
      </w:pPr>
      <w:r w:rsidRPr="00B737C6">
        <w:rPr>
          <w:rFonts w:ascii="Arial" w:eastAsia="Times New Roman" w:hAnsi="Arial" w:cs="Arial"/>
          <w:kern w:val="0"/>
          <w:sz w:val="20"/>
          <w:szCs w:val="20"/>
          <w:lang w:val="es-ES_tradnl"/>
        </w:rPr>
        <w:t xml:space="preserve">RECONOCIENDO TAMBIÉN la resolución </w:t>
      </w:r>
      <w:r w:rsidR="00030211" w:rsidRPr="00B737C6">
        <w:rPr>
          <w:rFonts w:ascii="Arial" w:eastAsia="Times New Roman" w:hAnsi="Arial" w:cs="Arial"/>
          <w:i/>
          <w:iCs/>
          <w:kern w:val="0"/>
          <w:sz w:val="20"/>
          <w:szCs w:val="20"/>
          <w:lang w:val="es-ES_tradnl"/>
        </w:rPr>
        <w:t>Salud de la fauna silvestre y especies migratorias,</w:t>
      </w:r>
      <w:r w:rsidRPr="00B737C6">
        <w:rPr>
          <w:rFonts w:ascii="Arial" w:eastAsia="Times New Roman" w:hAnsi="Arial" w:cs="Arial"/>
          <w:kern w:val="0"/>
          <w:sz w:val="20"/>
          <w:szCs w:val="20"/>
          <w:lang w:val="es-ES_tradnl"/>
        </w:rPr>
        <w:t xml:space="preserve"> adoptada por la Conferencia de las Partes </w:t>
      </w:r>
      <w:r w:rsidR="00BF7622" w:rsidRPr="00B737C6">
        <w:rPr>
          <w:rFonts w:ascii="Arial" w:eastAsia="Times New Roman" w:hAnsi="Arial" w:cs="Arial"/>
          <w:kern w:val="0"/>
          <w:sz w:val="20"/>
          <w:szCs w:val="20"/>
          <w:lang w:val="es-ES_tradnl"/>
        </w:rPr>
        <w:t xml:space="preserve">en la Convención sobre las Especies Migratorias </w:t>
      </w:r>
      <w:r w:rsidRPr="00B737C6">
        <w:rPr>
          <w:rFonts w:ascii="Arial" w:eastAsia="Times New Roman" w:hAnsi="Arial" w:cs="Arial"/>
          <w:kern w:val="0"/>
          <w:sz w:val="20"/>
          <w:szCs w:val="20"/>
          <w:lang w:val="es-ES_tradnl"/>
        </w:rPr>
        <w:t>en su 14</w:t>
      </w:r>
      <w:r w:rsidR="00030211" w:rsidRPr="00B737C6">
        <w:rPr>
          <w:rFonts w:ascii="Arial" w:eastAsia="Times New Roman" w:hAnsi="Arial" w:cs="Arial"/>
          <w:kern w:val="0"/>
          <w:sz w:val="20"/>
          <w:szCs w:val="20"/>
          <w:lang w:val="es-ES_tradnl"/>
        </w:rPr>
        <w:t>.</w:t>
      </w:r>
      <w:r w:rsidRPr="00B737C6">
        <w:rPr>
          <w:rFonts w:ascii="Arial" w:eastAsia="Times New Roman" w:hAnsi="Arial" w:cs="Arial"/>
          <w:kern w:val="0"/>
          <w:sz w:val="20"/>
          <w:szCs w:val="20"/>
          <w:lang w:val="es-ES_tradnl"/>
        </w:rPr>
        <w:t xml:space="preserve">ª reunión, y la resolución </w:t>
      </w:r>
      <w:r w:rsidRPr="00B737C6">
        <w:rPr>
          <w:rFonts w:ascii="Arial" w:eastAsia="Times New Roman" w:hAnsi="Arial" w:cs="Arial"/>
          <w:i/>
          <w:kern w:val="0"/>
          <w:sz w:val="20"/>
          <w:szCs w:val="20"/>
          <w:lang w:val="es-ES_tradnl"/>
        </w:rPr>
        <w:t>Cambio climático y salud</w:t>
      </w:r>
      <w:r w:rsidRPr="00B737C6">
        <w:rPr>
          <w:rFonts w:ascii="Arial" w:eastAsia="Times New Roman" w:hAnsi="Arial" w:cs="Arial"/>
          <w:kern w:val="0"/>
          <w:sz w:val="20"/>
          <w:szCs w:val="20"/>
          <w:lang w:val="es-ES_tradnl"/>
        </w:rPr>
        <w:t xml:space="preserve"> adoptada por la 77</w:t>
      </w:r>
      <w:r w:rsidR="00030211" w:rsidRPr="00B737C6">
        <w:rPr>
          <w:rFonts w:ascii="Arial" w:eastAsia="Times New Roman" w:hAnsi="Arial" w:cs="Arial"/>
          <w:kern w:val="0"/>
          <w:sz w:val="20"/>
          <w:szCs w:val="20"/>
          <w:lang w:val="es-ES_tradnl"/>
        </w:rPr>
        <w:t>.</w:t>
      </w:r>
      <w:r w:rsidRPr="00B737C6">
        <w:rPr>
          <w:rFonts w:ascii="Arial" w:eastAsia="Times New Roman" w:hAnsi="Arial" w:cs="Arial"/>
          <w:kern w:val="0"/>
          <w:sz w:val="20"/>
          <w:szCs w:val="20"/>
          <w:lang w:val="es-ES_tradnl"/>
        </w:rPr>
        <w:t>ª Asamblea Mundial de la Salud (</w:t>
      </w:r>
      <w:r w:rsidR="00D6411B" w:rsidRPr="00B737C6">
        <w:rPr>
          <w:rFonts w:ascii="Arial" w:eastAsia="Times New Roman" w:hAnsi="Arial" w:cs="Arial"/>
          <w:kern w:val="0"/>
          <w:sz w:val="20"/>
          <w:szCs w:val="20"/>
          <w:lang w:val="es-ES_tradnl"/>
        </w:rPr>
        <w:t>WHA</w:t>
      </w:r>
      <w:r w:rsidRPr="00B737C6">
        <w:rPr>
          <w:rFonts w:ascii="Arial" w:eastAsia="Times New Roman" w:hAnsi="Arial" w:cs="Arial"/>
          <w:kern w:val="0"/>
          <w:sz w:val="20"/>
          <w:szCs w:val="20"/>
          <w:lang w:val="es-ES_tradnl"/>
        </w:rPr>
        <w:t>77</w:t>
      </w:r>
      <w:r w:rsidR="00D6411B" w:rsidRPr="00B737C6">
        <w:rPr>
          <w:rFonts w:ascii="Arial" w:eastAsia="Times New Roman" w:hAnsi="Arial" w:cs="Arial"/>
          <w:kern w:val="0"/>
          <w:sz w:val="20"/>
          <w:szCs w:val="20"/>
          <w:lang w:val="es-ES_tradnl"/>
        </w:rPr>
        <w:t>, por sus siglas en inglés</w:t>
      </w:r>
      <w:r w:rsidRPr="00B737C6">
        <w:rPr>
          <w:rFonts w:ascii="Arial" w:eastAsia="Times New Roman" w:hAnsi="Arial" w:cs="Arial"/>
          <w:kern w:val="0"/>
          <w:sz w:val="20"/>
          <w:szCs w:val="20"/>
          <w:lang w:val="es-ES_tradnl"/>
        </w:rPr>
        <w:t>); y</w:t>
      </w:r>
    </w:p>
    <w:p w14:paraId="7EB780B7" w14:textId="77777777" w:rsidR="00E838A0" w:rsidRPr="00B737C6" w:rsidRDefault="00E838A0" w:rsidP="00617A7E">
      <w:pPr>
        <w:spacing w:after="0" w:line="240" w:lineRule="auto"/>
        <w:rPr>
          <w:rFonts w:ascii="Arial" w:eastAsia="Times New Roman" w:hAnsi="Arial" w:cs="Arial"/>
          <w:kern w:val="0"/>
          <w:sz w:val="20"/>
          <w:szCs w:val="20"/>
          <w:lang w:val="es-ES_tradnl"/>
        </w:rPr>
      </w:pPr>
    </w:p>
    <w:p w14:paraId="60D1E15E" w14:textId="01CF952D" w:rsidR="003431AA" w:rsidRPr="00B737C6" w:rsidRDefault="00C01175" w:rsidP="00617A7E">
      <w:pPr>
        <w:spacing w:after="0" w:line="240" w:lineRule="auto"/>
        <w:rPr>
          <w:rFonts w:ascii="Arial" w:eastAsia="Times New Roman" w:hAnsi="Arial" w:cs="Arial"/>
          <w:kern w:val="0"/>
          <w:sz w:val="20"/>
          <w:szCs w:val="20"/>
          <w:lang w:val="es-ES_tradnl"/>
        </w:rPr>
      </w:pPr>
      <w:r w:rsidRPr="00B737C6">
        <w:rPr>
          <w:rFonts w:ascii="Arial" w:eastAsia="Times New Roman" w:hAnsi="Arial" w:cs="Arial"/>
          <w:kern w:val="0"/>
          <w:sz w:val="20"/>
          <w:szCs w:val="20"/>
          <w:lang w:val="es-ES_tradnl"/>
        </w:rPr>
        <w:t xml:space="preserve">CONSCIENTE de que el mandato de la Comisión Mundial de Áreas Protegidas (CMAP) de la UICN incluye un enfoque sobre </w:t>
      </w:r>
      <w:r w:rsidR="00C60B3B" w:rsidRPr="00B737C6">
        <w:rPr>
          <w:rFonts w:ascii="Arial" w:eastAsia="Times New Roman" w:hAnsi="Arial" w:cs="Arial"/>
          <w:kern w:val="0"/>
          <w:sz w:val="20"/>
          <w:szCs w:val="20"/>
          <w:lang w:val="es-ES_tradnl"/>
        </w:rPr>
        <w:t>“</w:t>
      </w:r>
      <w:r w:rsidR="0023407F" w:rsidRPr="00B737C6">
        <w:rPr>
          <w:rFonts w:ascii="Arial" w:eastAsia="Times New Roman" w:hAnsi="Arial" w:cs="Arial"/>
          <w:kern w:val="0"/>
          <w:sz w:val="20"/>
          <w:szCs w:val="20"/>
          <w:lang w:val="es-ES_tradnl"/>
        </w:rPr>
        <w:t>Una sola salud</w:t>
      </w:r>
      <w:r w:rsidR="00C60B3B" w:rsidRPr="00B737C6">
        <w:rPr>
          <w:rFonts w:ascii="Arial" w:eastAsia="Times New Roman" w:hAnsi="Arial" w:cs="Arial"/>
          <w:kern w:val="0"/>
          <w:sz w:val="20"/>
          <w:szCs w:val="20"/>
          <w:lang w:val="es-ES_tradnl"/>
        </w:rPr>
        <w:t>”</w:t>
      </w:r>
      <w:r w:rsidRPr="00B737C6">
        <w:rPr>
          <w:rFonts w:ascii="Arial" w:eastAsia="Times New Roman" w:hAnsi="Arial" w:cs="Arial"/>
          <w:kern w:val="0"/>
          <w:sz w:val="20"/>
          <w:szCs w:val="20"/>
          <w:lang w:val="es-ES_tradnl"/>
        </w:rPr>
        <w:t>, y CONSCIENTE TAMBIÉN del Grupo de T</w:t>
      </w:r>
      <w:r w:rsidR="008566F6" w:rsidRPr="00B737C6">
        <w:rPr>
          <w:rFonts w:ascii="Arial" w:eastAsia="Times New Roman" w:hAnsi="Arial" w:cs="Arial"/>
          <w:kern w:val="0"/>
          <w:sz w:val="20"/>
          <w:szCs w:val="20"/>
          <w:lang w:val="es-ES_tradnl"/>
        </w:rPr>
        <w:t>rabajo sobre Áreas Protegidas y Una sola S</w:t>
      </w:r>
      <w:r w:rsidRPr="00B737C6">
        <w:rPr>
          <w:rFonts w:ascii="Arial" w:eastAsia="Times New Roman" w:hAnsi="Arial" w:cs="Arial"/>
          <w:kern w:val="0"/>
          <w:sz w:val="20"/>
          <w:szCs w:val="20"/>
          <w:lang w:val="es-ES_tradnl"/>
        </w:rPr>
        <w:t xml:space="preserve">alud de la CMAP, el Grupo de Especialistas en Salud y Bienestar de la CMAP, el Grupo Temático sobre Salud Humana y Gestión de Ecosistemas de la Comisión de Gestión de Ecosistemas de la UICN, y el Grupo de </w:t>
      </w:r>
      <w:r w:rsidR="008566F6" w:rsidRPr="00B737C6">
        <w:rPr>
          <w:rFonts w:ascii="Arial" w:eastAsia="Times New Roman" w:hAnsi="Arial" w:cs="Arial"/>
          <w:kern w:val="0"/>
          <w:sz w:val="20"/>
          <w:szCs w:val="20"/>
          <w:lang w:val="es-ES_tradnl"/>
        </w:rPr>
        <w:t>trabajo</w:t>
      </w:r>
      <w:r w:rsidRPr="00B737C6">
        <w:rPr>
          <w:rFonts w:ascii="Arial" w:eastAsia="Times New Roman" w:hAnsi="Arial" w:cs="Arial"/>
          <w:kern w:val="0"/>
          <w:sz w:val="20"/>
          <w:szCs w:val="20"/>
          <w:lang w:val="es-ES_tradnl"/>
        </w:rPr>
        <w:t xml:space="preserve"> </w:t>
      </w:r>
      <w:r w:rsidR="008566F6" w:rsidRPr="00B737C6">
        <w:rPr>
          <w:rFonts w:ascii="Arial" w:eastAsia="Times New Roman" w:hAnsi="Arial" w:cs="Arial"/>
          <w:kern w:val="0"/>
          <w:sz w:val="20"/>
          <w:szCs w:val="20"/>
          <w:lang w:val="es-ES_tradnl"/>
        </w:rPr>
        <w:t xml:space="preserve">conjunto de la Comisión para la Supervivencia de las Especies y la Comisión de Política Ambiental, Económica y Social de la UICN sobre </w:t>
      </w:r>
      <w:r w:rsidRPr="00B737C6">
        <w:rPr>
          <w:rFonts w:ascii="Arial" w:eastAsia="Times New Roman" w:hAnsi="Arial" w:cs="Arial"/>
          <w:kern w:val="0"/>
          <w:sz w:val="20"/>
          <w:szCs w:val="20"/>
          <w:lang w:val="es-ES_tradnl"/>
        </w:rPr>
        <w:t>Biodiversidad y Planificación Familiar</w:t>
      </w:r>
      <w:r w:rsidR="00F619C1" w:rsidRPr="00B737C6">
        <w:rPr>
          <w:rFonts w:ascii="Arial" w:eastAsia="Times New Roman" w:hAnsi="Arial" w:cs="Arial"/>
          <w:kern w:val="0"/>
          <w:sz w:val="20"/>
          <w:szCs w:val="20"/>
          <w:lang w:val="es-ES_tradnl"/>
        </w:rPr>
        <w:t>;</w:t>
      </w:r>
    </w:p>
    <w:p w14:paraId="6EBFBAC6" w14:textId="77777777" w:rsidR="00E838A0" w:rsidRPr="00B737C6" w:rsidRDefault="00E838A0" w:rsidP="00617A7E">
      <w:pPr>
        <w:spacing w:after="0" w:line="240" w:lineRule="auto"/>
        <w:rPr>
          <w:rFonts w:ascii="Arial" w:eastAsia="Times New Roman" w:hAnsi="Arial" w:cs="Arial"/>
          <w:kern w:val="0"/>
          <w:sz w:val="20"/>
          <w:szCs w:val="20"/>
          <w:lang w:val="es-ES_tradnl"/>
        </w:rPr>
      </w:pPr>
    </w:p>
    <w:p w14:paraId="4C6D1FC9" w14:textId="77777777" w:rsidR="00C20A4E" w:rsidRPr="00B737C6" w:rsidRDefault="00180DDA" w:rsidP="00C20A4E">
      <w:pPr>
        <w:spacing w:after="0" w:line="240" w:lineRule="auto"/>
        <w:rPr>
          <w:rFonts w:ascii="Arial" w:eastAsia="Times New Roman" w:hAnsi="Arial" w:cs="Arial"/>
          <w:kern w:val="0"/>
          <w:sz w:val="20"/>
          <w:szCs w:val="20"/>
          <w:lang w:val="es-ES_tradnl" w:eastAsia="ja-JP"/>
        </w:rPr>
      </w:pPr>
      <w:r w:rsidRPr="00B737C6">
        <w:rPr>
          <w:rFonts w:ascii="Arial" w:eastAsia="Arial" w:hAnsi="Arial" w:cs="Arial"/>
          <w:sz w:val="20"/>
          <w:szCs w:val="20"/>
          <w:lang w:val="es-ES_tradnl"/>
        </w:rPr>
        <w:t>El Congreso Mundial de la Naturaleza de la UICN 2025, en su período de sesiones de Abu Dabi (Emiratos Árabes Unidos)</w:t>
      </w:r>
      <w:r w:rsidR="00C20A4E" w:rsidRPr="00B737C6">
        <w:rPr>
          <w:rFonts w:ascii="Arial" w:eastAsia="Times New Roman" w:hAnsi="Arial" w:cs="Arial"/>
          <w:kern w:val="0"/>
          <w:sz w:val="20"/>
          <w:szCs w:val="20"/>
          <w:lang w:val="es-ES_tradnl" w:eastAsia="ja-JP"/>
        </w:rPr>
        <w:t>:</w:t>
      </w:r>
    </w:p>
    <w:p w14:paraId="1169448E" w14:textId="77777777" w:rsidR="00E838A0" w:rsidRPr="00B737C6" w:rsidRDefault="00E838A0" w:rsidP="00617A7E">
      <w:pPr>
        <w:spacing w:after="0" w:line="240" w:lineRule="auto"/>
        <w:rPr>
          <w:rFonts w:ascii="Arial" w:eastAsia="Times New Roman" w:hAnsi="Arial" w:cs="Arial"/>
          <w:kern w:val="0"/>
          <w:sz w:val="20"/>
          <w:szCs w:val="20"/>
          <w:lang w:val="es-ES_tradnl"/>
        </w:rPr>
      </w:pPr>
    </w:p>
    <w:p w14:paraId="0E77A998" w14:textId="77777777" w:rsidR="00B503B1" w:rsidRPr="00B737C6" w:rsidRDefault="00B503B1" w:rsidP="00B503B1">
      <w:pPr>
        <w:pStyle w:val="ListParagraph"/>
        <w:spacing w:after="0" w:line="240" w:lineRule="auto"/>
        <w:ind w:left="0"/>
        <w:contextualSpacing w:val="0"/>
        <w:rPr>
          <w:rFonts w:ascii="Arial" w:eastAsia="Times New Roman" w:hAnsi="Arial" w:cs="Arial"/>
          <w:kern w:val="0"/>
          <w:sz w:val="20"/>
          <w:szCs w:val="20"/>
          <w:lang w:val="es-ES_tradnl"/>
        </w:rPr>
      </w:pPr>
      <w:r w:rsidRPr="00B737C6">
        <w:rPr>
          <w:rFonts w:ascii="Arial" w:eastAsia="Times New Roman" w:hAnsi="Arial" w:cs="Arial"/>
          <w:kern w:val="0"/>
          <w:sz w:val="20"/>
          <w:szCs w:val="20"/>
          <w:lang w:val="es-ES_tradnl"/>
        </w:rPr>
        <w:t xml:space="preserve">1. </w:t>
      </w:r>
      <w:r w:rsidR="00B84362" w:rsidRPr="00B737C6">
        <w:rPr>
          <w:rFonts w:ascii="Arial" w:eastAsia="Times New Roman" w:hAnsi="Arial" w:cs="Arial"/>
          <w:kern w:val="0"/>
          <w:sz w:val="20"/>
          <w:szCs w:val="20"/>
          <w:lang w:val="es-ES_tradnl"/>
        </w:rPr>
        <w:t>SOLICITA</w:t>
      </w:r>
      <w:r w:rsidR="00030211" w:rsidRPr="00B737C6">
        <w:rPr>
          <w:rFonts w:ascii="Arial" w:eastAsia="Times New Roman" w:hAnsi="Arial" w:cs="Arial"/>
          <w:kern w:val="0"/>
          <w:sz w:val="20"/>
          <w:szCs w:val="20"/>
          <w:lang w:val="es-ES_tradnl"/>
        </w:rPr>
        <w:t xml:space="preserve"> al </w:t>
      </w:r>
      <w:proofErr w:type="gramStart"/>
      <w:r w:rsidR="00030211" w:rsidRPr="00B737C6">
        <w:rPr>
          <w:rFonts w:ascii="Arial" w:eastAsia="Times New Roman" w:hAnsi="Arial" w:cs="Arial"/>
          <w:kern w:val="0"/>
          <w:sz w:val="20"/>
          <w:szCs w:val="20"/>
          <w:lang w:val="es-ES_tradnl"/>
        </w:rPr>
        <w:t>Director General</w:t>
      </w:r>
      <w:proofErr w:type="gramEnd"/>
      <w:r w:rsidR="00030211" w:rsidRPr="00B737C6">
        <w:rPr>
          <w:rFonts w:ascii="Arial" w:eastAsia="Times New Roman" w:hAnsi="Arial" w:cs="Arial"/>
          <w:kern w:val="0"/>
          <w:sz w:val="20"/>
          <w:szCs w:val="20"/>
          <w:lang w:val="es-ES_tradnl"/>
        </w:rPr>
        <w:t xml:space="preserve"> que informe sobre los progresos realizados en la aplicación de la Decisión 7.150 en el próximo Congreso Mundial de la Naturaleza, destacando las mejores prácticas, las soluciones basadas en la naturaleza y las técnicas de gestión</w:t>
      </w:r>
      <w:r w:rsidRPr="00B737C6">
        <w:rPr>
          <w:rFonts w:ascii="Arial" w:eastAsia="Times New Roman" w:hAnsi="Arial" w:cs="Arial"/>
          <w:kern w:val="0"/>
          <w:sz w:val="20"/>
          <w:szCs w:val="20"/>
          <w:lang w:val="es-ES_tradnl"/>
        </w:rPr>
        <w:t>;</w:t>
      </w:r>
    </w:p>
    <w:p w14:paraId="1FB1F3ED" w14:textId="77777777" w:rsidR="00B503B1" w:rsidRPr="00B737C6" w:rsidRDefault="00B503B1" w:rsidP="00617A7E">
      <w:pPr>
        <w:spacing w:after="0" w:line="240" w:lineRule="auto"/>
        <w:rPr>
          <w:rFonts w:ascii="Arial" w:eastAsia="Times New Roman" w:hAnsi="Arial" w:cs="Arial"/>
          <w:kern w:val="0"/>
          <w:sz w:val="20"/>
          <w:szCs w:val="20"/>
          <w:lang w:val="es-ES_tradnl"/>
        </w:rPr>
      </w:pPr>
    </w:p>
    <w:p w14:paraId="08E79E6C" w14:textId="294AB97F" w:rsidR="002E38E4" w:rsidRPr="00B737C6" w:rsidRDefault="00B503B1" w:rsidP="002E38E4">
      <w:pPr>
        <w:spacing w:after="0" w:line="240" w:lineRule="auto"/>
        <w:textAlignment w:val="baseline"/>
        <w:rPr>
          <w:rFonts w:ascii="Arial" w:eastAsia="Times New Roman" w:hAnsi="Arial" w:cs="Arial"/>
          <w:kern w:val="0"/>
          <w:sz w:val="20"/>
          <w:szCs w:val="20"/>
          <w:lang w:val="es-ES_tradnl"/>
        </w:rPr>
      </w:pPr>
      <w:r w:rsidRPr="00B737C6">
        <w:rPr>
          <w:rFonts w:ascii="Arial" w:eastAsia="Times New Roman" w:hAnsi="Arial" w:cs="Arial"/>
          <w:kern w:val="0"/>
          <w:sz w:val="20"/>
          <w:szCs w:val="20"/>
          <w:lang w:val="es-ES_tradnl"/>
        </w:rPr>
        <w:lastRenderedPageBreak/>
        <w:t>2</w:t>
      </w:r>
      <w:r w:rsidR="002E38E4" w:rsidRPr="00B737C6">
        <w:rPr>
          <w:rFonts w:ascii="Arial" w:eastAsia="Times New Roman" w:hAnsi="Arial" w:cs="Arial"/>
          <w:kern w:val="0"/>
          <w:sz w:val="20"/>
          <w:szCs w:val="20"/>
          <w:lang w:val="es-ES_tradnl"/>
        </w:rPr>
        <w:t xml:space="preserve">. </w:t>
      </w:r>
      <w:r w:rsidR="00B84362" w:rsidRPr="00B737C6">
        <w:rPr>
          <w:rFonts w:ascii="Arial" w:eastAsia="Times New Roman" w:hAnsi="Arial" w:cs="Arial"/>
          <w:kern w:val="0"/>
          <w:sz w:val="20"/>
          <w:szCs w:val="20"/>
          <w:lang w:val="es-ES_tradnl"/>
        </w:rPr>
        <w:t xml:space="preserve">PIDE </w:t>
      </w:r>
      <w:r w:rsidR="00030211" w:rsidRPr="00B737C6">
        <w:rPr>
          <w:rFonts w:ascii="Arial" w:eastAsia="Times New Roman" w:hAnsi="Arial" w:cs="Arial"/>
          <w:kern w:val="0"/>
          <w:sz w:val="20"/>
          <w:szCs w:val="20"/>
          <w:lang w:val="es-ES_tradnl"/>
        </w:rPr>
        <w:t xml:space="preserve">al Consejo de la UICN que </w:t>
      </w:r>
      <w:r w:rsidR="00B84362" w:rsidRPr="00B737C6">
        <w:rPr>
          <w:rFonts w:ascii="Arial" w:eastAsia="Times New Roman" w:hAnsi="Arial" w:cs="Arial"/>
          <w:kern w:val="0"/>
          <w:sz w:val="20"/>
          <w:szCs w:val="20"/>
          <w:lang w:val="es-ES_tradnl"/>
        </w:rPr>
        <w:t xml:space="preserve">desarrolle </w:t>
      </w:r>
      <w:r w:rsidR="00030211" w:rsidRPr="00B737C6">
        <w:rPr>
          <w:rFonts w:ascii="Arial" w:eastAsia="Times New Roman" w:hAnsi="Arial" w:cs="Arial"/>
          <w:kern w:val="0"/>
          <w:sz w:val="20"/>
          <w:szCs w:val="20"/>
          <w:lang w:val="es-ES_tradnl"/>
        </w:rPr>
        <w:t xml:space="preserve">una estrategia </w:t>
      </w:r>
      <w:r w:rsidR="00B84362" w:rsidRPr="00B737C6">
        <w:rPr>
          <w:rFonts w:ascii="Arial" w:eastAsia="Times New Roman" w:hAnsi="Arial" w:cs="Arial"/>
          <w:kern w:val="0"/>
          <w:sz w:val="20"/>
          <w:szCs w:val="20"/>
          <w:lang w:val="es-ES_tradnl"/>
        </w:rPr>
        <w:t xml:space="preserve">de </w:t>
      </w:r>
      <w:r w:rsidR="00C60B3B" w:rsidRPr="00B737C6">
        <w:rPr>
          <w:rFonts w:ascii="Arial" w:eastAsia="Times New Roman" w:hAnsi="Arial" w:cs="Arial"/>
          <w:kern w:val="0"/>
          <w:sz w:val="20"/>
          <w:szCs w:val="20"/>
          <w:lang w:val="es-ES_tradnl"/>
        </w:rPr>
        <w:t>“</w:t>
      </w:r>
      <w:r w:rsidR="00030211" w:rsidRPr="00B737C6">
        <w:rPr>
          <w:rFonts w:ascii="Arial" w:eastAsia="Times New Roman" w:hAnsi="Arial" w:cs="Arial"/>
          <w:kern w:val="0"/>
          <w:sz w:val="20"/>
          <w:szCs w:val="20"/>
          <w:lang w:val="es-ES_tradnl"/>
        </w:rPr>
        <w:t xml:space="preserve">Una </w:t>
      </w:r>
      <w:r w:rsidR="00B84362" w:rsidRPr="00B737C6">
        <w:rPr>
          <w:rFonts w:ascii="Arial" w:eastAsia="Times New Roman" w:hAnsi="Arial" w:cs="Arial"/>
          <w:kern w:val="0"/>
          <w:sz w:val="20"/>
          <w:szCs w:val="20"/>
          <w:lang w:val="es-ES_tradnl"/>
        </w:rPr>
        <w:t xml:space="preserve">sola </w:t>
      </w:r>
      <w:r w:rsidR="00B93AAB" w:rsidRPr="00B737C6">
        <w:rPr>
          <w:rFonts w:ascii="Arial" w:eastAsia="Times New Roman" w:hAnsi="Arial" w:cs="Arial"/>
          <w:kern w:val="0"/>
          <w:sz w:val="20"/>
          <w:szCs w:val="20"/>
          <w:lang w:val="es-ES_tradnl"/>
        </w:rPr>
        <w:t>s</w:t>
      </w:r>
      <w:r w:rsidR="00D10D5F" w:rsidRPr="00B737C6">
        <w:rPr>
          <w:rFonts w:ascii="Arial" w:eastAsia="Times New Roman" w:hAnsi="Arial" w:cs="Arial"/>
          <w:kern w:val="0"/>
          <w:sz w:val="20"/>
          <w:szCs w:val="20"/>
          <w:lang w:val="es-ES_tradnl"/>
        </w:rPr>
        <w:t>alud</w:t>
      </w:r>
      <w:r w:rsidR="00C60B3B" w:rsidRPr="00B737C6">
        <w:rPr>
          <w:rFonts w:ascii="Arial" w:eastAsia="Times New Roman" w:hAnsi="Arial" w:cs="Arial"/>
          <w:kern w:val="0"/>
          <w:sz w:val="20"/>
          <w:szCs w:val="20"/>
          <w:lang w:val="es-ES_tradnl"/>
        </w:rPr>
        <w:t>”</w:t>
      </w:r>
      <w:r w:rsidR="00D10D5F" w:rsidRPr="00B737C6">
        <w:rPr>
          <w:rFonts w:ascii="Arial" w:eastAsia="Times New Roman" w:hAnsi="Arial" w:cs="Arial"/>
          <w:kern w:val="0"/>
          <w:sz w:val="20"/>
          <w:szCs w:val="20"/>
          <w:lang w:val="es-ES_tradnl"/>
        </w:rPr>
        <w:t xml:space="preserve"> que, </w:t>
      </w:r>
      <w:r w:rsidR="00030211" w:rsidRPr="00B737C6">
        <w:rPr>
          <w:rFonts w:ascii="Arial" w:eastAsia="Times New Roman" w:hAnsi="Arial" w:cs="Arial"/>
          <w:kern w:val="0"/>
          <w:sz w:val="20"/>
          <w:szCs w:val="20"/>
          <w:lang w:val="es-ES_tradnl"/>
        </w:rPr>
        <w:t>entre otras</w:t>
      </w:r>
      <w:r w:rsidR="00D10D5F" w:rsidRPr="00B737C6">
        <w:rPr>
          <w:rFonts w:ascii="Arial" w:eastAsia="Times New Roman" w:hAnsi="Arial" w:cs="Arial"/>
          <w:kern w:val="0"/>
          <w:sz w:val="20"/>
          <w:szCs w:val="20"/>
          <w:lang w:val="es-ES_tradnl"/>
        </w:rPr>
        <w:t xml:space="preserve"> acciones:</w:t>
      </w:r>
    </w:p>
    <w:p w14:paraId="38B5481D" w14:textId="77777777" w:rsidR="002E38E4" w:rsidRPr="00B737C6" w:rsidRDefault="002E38E4" w:rsidP="00617A7E">
      <w:pPr>
        <w:spacing w:after="0" w:line="240" w:lineRule="auto"/>
        <w:textAlignment w:val="baseline"/>
        <w:rPr>
          <w:rFonts w:ascii="Arial" w:eastAsia="Times New Roman" w:hAnsi="Arial" w:cs="Arial"/>
          <w:kern w:val="0"/>
          <w:sz w:val="20"/>
          <w:szCs w:val="20"/>
          <w:lang w:val="es-ES_tradnl"/>
        </w:rPr>
      </w:pPr>
    </w:p>
    <w:p w14:paraId="1D9C40D3" w14:textId="30DCB9CA" w:rsidR="002E38E4" w:rsidRPr="00B737C6" w:rsidRDefault="002E38E4" w:rsidP="00617A7E">
      <w:pPr>
        <w:spacing w:after="0" w:line="240" w:lineRule="auto"/>
        <w:textAlignment w:val="baseline"/>
        <w:rPr>
          <w:rFonts w:ascii="Arial" w:eastAsia="Times New Roman" w:hAnsi="Arial" w:cs="Arial"/>
          <w:kern w:val="0"/>
          <w:sz w:val="20"/>
          <w:szCs w:val="20"/>
          <w:lang w:val="es-ES_tradnl"/>
        </w:rPr>
      </w:pPr>
      <w:r w:rsidRPr="00B737C6">
        <w:rPr>
          <w:rFonts w:ascii="Arial" w:eastAsia="Times New Roman" w:hAnsi="Arial" w:cs="Arial"/>
          <w:kern w:val="0"/>
          <w:sz w:val="20"/>
          <w:szCs w:val="20"/>
          <w:lang w:val="es-ES_tradnl"/>
        </w:rPr>
        <w:t xml:space="preserve">a. </w:t>
      </w:r>
      <w:r w:rsidR="00D10D5F" w:rsidRPr="00B737C6">
        <w:rPr>
          <w:rFonts w:ascii="Arial" w:eastAsia="Times New Roman" w:hAnsi="Arial" w:cs="Arial"/>
          <w:kern w:val="0"/>
          <w:sz w:val="20"/>
          <w:szCs w:val="20"/>
          <w:lang w:val="es-ES_tradnl"/>
        </w:rPr>
        <w:t>describa un proceso para establecer nuevas alianzas y colaboraciones con el sector sanitario, incluida la garantía de que los profesionales de la salud estén presentes en la planificación y otros ejercicios</w:t>
      </w:r>
      <w:r w:rsidR="00B93AAB" w:rsidRPr="00B737C6">
        <w:rPr>
          <w:rFonts w:ascii="Arial" w:eastAsia="Times New Roman" w:hAnsi="Arial" w:cs="Arial"/>
          <w:kern w:val="0"/>
          <w:sz w:val="20"/>
          <w:szCs w:val="20"/>
          <w:lang w:val="es-ES_tradnl"/>
        </w:rPr>
        <w:t xml:space="preserve">, e incluir referencias claras a la </w:t>
      </w:r>
      <w:r w:rsidR="00DF515A" w:rsidRPr="00B737C6">
        <w:rPr>
          <w:rFonts w:ascii="Arial" w:eastAsia="Times New Roman" w:hAnsi="Arial" w:cs="Arial"/>
          <w:kern w:val="0"/>
          <w:sz w:val="20"/>
          <w:szCs w:val="20"/>
          <w:lang w:val="es-ES_tradnl"/>
        </w:rPr>
        <w:t>sanidad</w:t>
      </w:r>
      <w:r w:rsidR="00B93AAB" w:rsidRPr="00B737C6">
        <w:rPr>
          <w:rFonts w:ascii="Arial" w:eastAsia="Times New Roman" w:hAnsi="Arial" w:cs="Arial"/>
          <w:kern w:val="0"/>
          <w:sz w:val="20"/>
          <w:szCs w:val="20"/>
          <w:lang w:val="es-ES_tradnl"/>
        </w:rPr>
        <w:t xml:space="preserve"> animal</w:t>
      </w:r>
      <w:r w:rsidR="003431AA" w:rsidRPr="00B737C6">
        <w:rPr>
          <w:rFonts w:ascii="Arial" w:eastAsia="Times New Roman" w:hAnsi="Arial" w:cs="Arial"/>
          <w:kern w:val="0"/>
          <w:sz w:val="20"/>
          <w:szCs w:val="20"/>
          <w:lang w:val="es-ES_tradnl"/>
        </w:rPr>
        <w:t>;</w:t>
      </w:r>
    </w:p>
    <w:p w14:paraId="0E6FB2A6" w14:textId="77777777" w:rsidR="002E38E4" w:rsidRPr="00B737C6" w:rsidRDefault="002E38E4" w:rsidP="00617A7E">
      <w:pPr>
        <w:spacing w:after="0" w:line="240" w:lineRule="auto"/>
        <w:textAlignment w:val="baseline"/>
        <w:rPr>
          <w:rFonts w:ascii="Arial" w:eastAsia="Times New Roman" w:hAnsi="Arial" w:cs="Arial"/>
          <w:kern w:val="0"/>
          <w:sz w:val="20"/>
          <w:szCs w:val="20"/>
          <w:lang w:val="es-ES_tradnl"/>
        </w:rPr>
      </w:pPr>
    </w:p>
    <w:p w14:paraId="6E255588" w14:textId="31F20825" w:rsidR="00E838A0" w:rsidRPr="00B737C6" w:rsidRDefault="7FE22467" w:rsidP="00617A7E">
      <w:pPr>
        <w:spacing w:after="0" w:line="240" w:lineRule="auto"/>
        <w:textAlignment w:val="baseline"/>
        <w:rPr>
          <w:rFonts w:ascii="Arial" w:eastAsia="Times New Roman" w:hAnsi="Arial" w:cs="Arial"/>
          <w:kern w:val="0"/>
          <w:sz w:val="20"/>
          <w:szCs w:val="20"/>
          <w:lang w:val="es-ES_tradnl"/>
        </w:rPr>
      </w:pPr>
      <w:r w:rsidRPr="00B737C6">
        <w:rPr>
          <w:rFonts w:ascii="Arial" w:eastAsia="Times New Roman" w:hAnsi="Arial" w:cs="Arial"/>
          <w:kern w:val="0"/>
          <w:sz w:val="20"/>
          <w:szCs w:val="20"/>
          <w:lang w:val="es-ES_tradnl"/>
        </w:rPr>
        <w:t xml:space="preserve">b. </w:t>
      </w:r>
      <w:r w:rsidR="00D10D5F" w:rsidRPr="00B737C6">
        <w:rPr>
          <w:rFonts w:ascii="Arial" w:eastAsia="Times New Roman" w:hAnsi="Arial" w:cs="Arial"/>
          <w:kern w:val="0"/>
          <w:sz w:val="20"/>
          <w:szCs w:val="20"/>
          <w:lang w:val="es-ES_tradnl"/>
        </w:rPr>
        <w:t xml:space="preserve">dé prioridad al trabajo de las Comisiones </w:t>
      </w:r>
      <w:r w:rsidR="005242FF" w:rsidRPr="00B737C6">
        <w:rPr>
          <w:rFonts w:ascii="Arial" w:eastAsia="Times New Roman" w:hAnsi="Arial" w:cs="Arial"/>
          <w:kern w:val="0"/>
          <w:sz w:val="20"/>
          <w:szCs w:val="20"/>
          <w:lang w:val="es-ES_tradnl"/>
        </w:rPr>
        <w:t xml:space="preserve">de la UICN </w:t>
      </w:r>
      <w:r w:rsidR="00D10D5F" w:rsidRPr="00B737C6">
        <w:rPr>
          <w:rFonts w:ascii="Arial" w:eastAsia="Times New Roman" w:hAnsi="Arial" w:cs="Arial"/>
          <w:kern w:val="0"/>
          <w:sz w:val="20"/>
          <w:szCs w:val="20"/>
          <w:lang w:val="es-ES_tradnl"/>
        </w:rPr>
        <w:t xml:space="preserve">y expertos asociados en la aplicación de las resoluciones, decisiones y planes pertinentes adoptados por </w:t>
      </w:r>
      <w:r w:rsidR="00B93AAB" w:rsidRPr="00B737C6">
        <w:rPr>
          <w:rFonts w:ascii="Arial" w:eastAsia="Times New Roman" w:hAnsi="Arial" w:cs="Arial"/>
          <w:kern w:val="0"/>
          <w:sz w:val="20"/>
          <w:szCs w:val="20"/>
          <w:lang w:val="es-ES_tradnl"/>
        </w:rPr>
        <w:t>los foros intergubernamentales;</w:t>
      </w:r>
    </w:p>
    <w:p w14:paraId="294F2A55" w14:textId="77777777" w:rsidR="007B49C1" w:rsidRPr="00B737C6" w:rsidRDefault="007B49C1" w:rsidP="00617A7E">
      <w:pPr>
        <w:spacing w:after="0" w:line="240" w:lineRule="auto"/>
        <w:textAlignment w:val="baseline"/>
        <w:rPr>
          <w:rFonts w:ascii="Arial" w:eastAsia="Times New Roman" w:hAnsi="Arial" w:cs="Arial"/>
          <w:kern w:val="0"/>
          <w:sz w:val="20"/>
          <w:szCs w:val="20"/>
          <w:lang w:val="es-ES_tradnl"/>
        </w:rPr>
      </w:pPr>
    </w:p>
    <w:p w14:paraId="5D17D652" w14:textId="064DC787" w:rsidR="003431AA" w:rsidRPr="00B737C6" w:rsidRDefault="28153D22" w:rsidP="00617A7E">
      <w:pPr>
        <w:spacing w:after="0" w:line="240" w:lineRule="auto"/>
        <w:textAlignment w:val="baseline"/>
        <w:rPr>
          <w:rFonts w:ascii="Arial" w:eastAsia="Times New Roman" w:hAnsi="Arial" w:cs="Arial"/>
          <w:kern w:val="0"/>
          <w:sz w:val="20"/>
          <w:szCs w:val="20"/>
          <w:lang w:val="es-ES_tradnl"/>
        </w:rPr>
      </w:pPr>
      <w:r w:rsidRPr="00B737C6">
        <w:rPr>
          <w:rFonts w:ascii="Arial" w:eastAsia="Times New Roman" w:hAnsi="Arial" w:cs="Arial"/>
          <w:sz w:val="20"/>
          <w:szCs w:val="20"/>
          <w:lang w:val="es-ES_tradnl"/>
        </w:rPr>
        <w:t xml:space="preserve">c. </w:t>
      </w:r>
      <w:r w:rsidR="00D10D5F" w:rsidRPr="00B737C6">
        <w:rPr>
          <w:rFonts w:ascii="Arial" w:eastAsia="Times New Roman" w:hAnsi="Arial" w:cs="Arial"/>
          <w:kern w:val="0"/>
          <w:sz w:val="20"/>
          <w:szCs w:val="20"/>
          <w:lang w:val="es-ES_tradnl"/>
        </w:rPr>
        <w:t>contribuy</w:t>
      </w:r>
      <w:r w:rsidR="005242FF" w:rsidRPr="00B737C6">
        <w:rPr>
          <w:rFonts w:ascii="Arial" w:eastAsia="Times New Roman" w:hAnsi="Arial" w:cs="Arial"/>
          <w:kern w:val="0"/>
          <w:sz w:val="20"/>
          <w:szCs w:val="20"/>
          <w:lang w:val="es-ES_tradnl"/>
        </w:rPr>
        <w:t>a a la aplicación del Plan de A</w:t>
      </w:r>
      <w:r w:rsidR="00D10D5F" w:rsidRPr="00B737C6">
        <w:rPr>
          <w:rFonts w:ascii="Arial" w:eastAsia="Times New Roman" w:hAnsi="Arial" w:cs="Arial"/>
          <w:kern w:val="0"/>
          <w:sz w:val="20"/>
          <w:szCs w:val="20"/>
          <w:lang w:val="es-ES_tradnl"/>
        </w:rPr>
        <w:t xml:space="preserve">cción </w:t>
      </w:r>
      <w:r w:rsidR="005242FF" w:rsidRPr="00B737C6">
        <w:rPr>
          <w:rFonts w:ascii="Arial" w:eastAsia="Times New Roman" w:hAnsi="Arial" w:cs="Arial"/>
          <w:kern w:val="0"/>
          <w:sz w:val="20"/>
          <w:szCs w:val="20"/>
          <w:lang w:val="es-ES_tradnl"/>
        </w:rPr>
        <w:t>M</w:t>
      </w:r>
      <w:r w:rsidR="00D10D5F" w:rsidRPr="00B737C6">
        <w:rPr>
          <w:rFonts w:ascii="Arial" w:eastAsia="Times New Roman" w:hAnsi="Arial" w:cs="Arial"/>
          <w:kern w:val="0"/>
          <w:sz w:val="20"/>
          <w:szCs w:val="20"/>
          <w:lang w:val="es-ES_tradnl"/>
        </w:rPr>
        <w:t xml:space="preserve">undial sobre </w:t>
      </w:r>
      <w:r w:rsidR="005242FF" w:rsidRPr="00B737C6">
        <w:rPr>
          <w:rFonts w:ascii="Arial" w:eastAsia="Times New Roman" w:hAnsi="Arial" w:cs="Arial"/>
          <w:kern w:val="0"/>
          <w:sz w:val="20"/>
          <w:szCs w:val="20"/>
          <w:lang w:val="es-ES_tradnl"/>
        </w:rPr>
        <w:t>Diversidad Biológica y S</w:t>
      </w:r>
      <w:r w:rsidR="00D10D5F" w:rsidRPr="00B737C6">
        <w:rPr>
          <w:rFonts w:ascii="Arial" w:eastAsia="Times New Roman" w:hAnsi="Arial" w:cs="Arial"/>
          <w:kern w:val="0"/>
          <w:sz w:val="20"/>
          <w:szCs w:val="20"/>
          <w:lang w:val="es-ES_tradnl"/>
        </w:rPr>
        <w:t>alud del CDB</w:t>
      </w:r>
      <w:r w:rsidR="003A5570" w:rsidRPr="00B737C6">
        <w:rPr>
          <w:rFonts w:ascii="Arial" w:eastAsia="Times New Roman" w:hAnsi="Arial" w:cs="Arial"/>
          <w:kern w:val="0"/>
          <w:sz w:val="20"/>
          <w:szCs w:val="20"/>
          <w:lang w:val="es-ES_tradnl"/>
        </w:rPr>
        <w:t>;</w:t>
      </w:r>
      <w:r w:rsidR="00B93AAB" w:rsidRPr="00B737C6">
        <w:rPr>
          <w:rFonts w:ascii="Arial" w:eastAsia="Times New Roman" w:hAnsi="Arial" w:cs="Arial"/>
          <w:kern w:val="0"/>
          <w:sz w:val="20"/>
          <w:szCs w:val="20"/>
          <w:lang w:val="es-ES_tradnl"/>
        </w:rPr>
        <w:t xml:space="preserve"> y</w:t>
      </w:r>
    </w:p>
    <w:p w14:paraId="2D2F2FE9" w14:textId="77777777" w:rsidR="00B93AAB" w:rsidRPr="00B737C6" w:rsidRDefault="00B93AAB" w:rsidP="00617A7E">
      <w:pPr>
        <w:spacing w:after="0" w:line="240" w:lineRule="auto"/>
        <w:textAlignment w:val="baseline"/>
        <w:rPr>
          <w:rFonts w:ascii="Arial" w:eastAsia="Times New Roman" w:hAnsi="Arial" w:cs="Arial"/>
          <w:kern w:val="0"/>
          <w:sz w:val="20"/>
          <w:szCs w:val="20"/>
          <w:lang w:val="es-ES_tradnl"/>
        </w:rPr>
      </w:pPr>
    </w:p>
    <w:p w14:paraId="70EC3D43" w14:textId="1B450E5E" w:rsidR="00B93AAB" w:rsidRPr="00B737C6" w:rsidRDefault="00B93AAB" w:rsidP="00617A7E">
      <w:pPr>
        <w:spacing w:after="0" w:line="240" w:lineRule="auto"/>
        <w:textAlignment w:val="baseline"/>
        <w:rPr>
          <w:rFonts w:ascii="Arial" w:eastAsia="Times New Roman" w:hAnsi="Arial" w:cs="Arial"/>
          <w:kern w:val="0"/>
          <w:sz w:val="20"/>
          <w:szCs w:val="20"/>
          <w:lang w:val="es-ES_tradnl"/>
        </w:rPr>
      </w:pPr>
      <w:r w:rsidRPr="00B737C6">
        <w:rPr>
          <w:rFonts w:ascii="Arial" w:eastAsia="Times New Roman" w:hAnsi="Arial" w:cs="Arial"/>
          <w:kern w:val="0"/>
          <w:sz w:val="20"/>
          <w:szCs w:val="20"/>
          <w:lang w:val="es-ES_tradnl"/>
        </w:rPr>
        <w:t xml:space="preserve">d. </w:t>
      </w:r>
      <w:r w:rsidR="00534238" w:rsidRPr="00B737C6">
        <w:rPr>
          <w:rFonts w:ascii="Arial" w:eastAsia="Times New Roman" w:hAnsi="Arial" w:cs="Arial"/>
          <w:kern w:val="0"/>
          <w:sz w:val="20"/>
          <w:szCs w:val="20"/>
          <w:lang w:val="es-ES_tradnl"/>
        </w:rPr>
        <w:t>justifique la necesidad de una nueva estrategia “Una sola salud” sobre la base de identificar las lagunas existentes en la política y los mecanismos de coordinación actuales de la UICN;</w:t>
      </w:r>
    </w:p>
    <w:p w14:paraId="7685E0A7" w14:textId="77777777" w:rsidR="007B49C1" w:rsidRPr="00B737C6" w:rsidRDefault="007B49C1" w:rsidP="00617A7E">
      <w:pPr>
        <w:pStyle w:val="ListParagraph"/>
        <w:spacing w:after="0" w:line="240" w:lineRule="auto"/>
        <w:ind w:left="0"/>
        <w:contextualSpacing w:val="0"/>
        <w:rPr>
          <w:rFonts w:ascii="Arial" w:eastAsia="Times New Roman" w:hAnsi="Arial" w:cs="Arial"/>
          <w:kern w:val="0"/>
          <w:sz w:val="20"/>
          <w:szCs w:val="20"/>
          <w:lang w:val="es-ES_tradnl"/>
        </w:rPr>
      </w:pPr>
    </w:p>
    <w:p w14:paraId="090850D8" w14:textId="4344F487" w:rsidR="00B503B1" w:rsidRPr="00B737C6" w:rsidRDefault="00B503B1" w:rsidP="00B503B1">
      <w:pPr>
        <w:pStyle w:val="ListParagraph"/>
        <w:spacing w:after="0" w:line="240" w:lineRule="auto"/>
        <w:ind w:left="0"/>
        <w:contextualSpacing w:val="0"/>
        <w:rPr>
          <w:rFonts w:ascii="Arial" w:eastAsia="Times New Roman" w:hAnsi="Arial" w:cs="Arial"/>
          <w:kern w:val="0"/>
          <w:sz w:val="20"/>
          <w:szCs w:val="20"/>
          <w:lang w:val="es-ES_tradnl"/>
        </w:rPr>
      </w:pPr>
      <w:r w:rsidRPr="00B737C6">
        <w:rPr>
          <w:rFonts w:ascii="Arial" w:eastAsia="Times New Roman" w:hAnsi="Arial" w:cs="Arial"/>
          <w:kern w:val="0"/>
          <w:sz w:val="20"/>
          <w:szCs w:val="20"/>
          <w:lang w:val="es-ES_tradnl"/>
        </w:rPr>
        <w:t xml:space="preserve">3. </w:t>
      </w:r>
      <w:r w:rsidR="00D10D5F" w:rsidRPr="00B737C6">
        <w:rPr>
          <w:rFonts w:ascii="Arial" w:eastAsia="Times New Roman" w:hAnsi="Arial" w:cs="Arial"/>
          <w:kern w:val="0"/>
          <w:sz w:val="20"/>
          <w:szCs w:val="20"/>
          <w:lang w:val="es-ES_tradnl"/>
        </w:rPr>
        <w:t xml:space="preserve">INSTA a las Comisiones pertinentes de la UICN a </w:t>
      </w:r>
      <w:r w:rsidR="005242FF" w:rsidRPr="00B737C6">
        <w:rPr>
          <w:rFonts w:ascii="Arial" w:eastAsia="Times New Roman" w:hAnsi="Arial" w:cs="Arial"/>
          <w:kern w:val="0"/>
          <w:sz w:val="20"/>
          <w:szCs w:val="20"/>
          <w:lang w:val="es-ES_tradnl"/>
        </w:rPr>
        <w:t>que evalúen</w:t>
      </w:r>
      <w:r w:rsidR="00D10D5F" w:rsidRPr="00B737C6">
        <w:rPr>
          <w:rFonts w:ascii="Arial" w:eastAsia="Times New Roman" w:hAnsi="Arial" w:cs="Arial"/>
          <w:kern w:val="0"/>
          <w:sz w:val="20"/>
          <w:szCs w:val="20"/>
          <w:lang w:val="es-ES_tradnl"/>
        </w:rPr>
        <w:t xml:space="preserve"> toda la gama de acciones relacionadas con la salud humana</w:t>
      </w:r>
      <w:r w:rsidR="00534238" w:rsidRPr="00B737C6">
        <w:rPr>
          <w:rFonts w:ascii="Arial" w:eastAsia="Times New Roman" w:hAnsi="Arial" w:cs="Arial"/>
          <w:kern w:val="0"/>
          <w:sz w:val="20"/>
          <w:szCs w:val="20"/>
          <w:lang w:val="es-ES_tradnl"/>
        </w:rPr>
        <w:t xml:space="preserve"> y animal</w:t>
      </w:r>
      <w:r w:rsidR="00D10D5F" w:rsidRPr="00B737C6">
        <w:rPr>
          <w:rFonts w:ascii="Arial" w:eastAsia="Times New Roman" w:hAnsi="Arial" w:cs="Arial"/>
          <w:kern w:val="0"/>
          <w:sz w:val="20"/>
          <w:szCs w:val="20"/>
          <w:lang w:val="es-ES_tradnl"/>
        </w:rPr>
        <w:t xml:space="preserve"> que tengan beneficios colaterales para la conservación y </w:t>
      </w:r>
      <w:r w:rsidR="005242FF" w:rsidRPr="00B737C6">
        <w:rPr>
          <w:rFonts w:ascii="Arial" w:eastAsia="Times New Roman" w:hAnsi="Arial" w:cs="Arial"/>
          <w:kern w:val="0"/>
          <w:sz w:val="20"/>
          <w:szCs w:val="20"/>
          <w:lang w:val="es-ES_tradnl"/>
        </w:rPr>
        <w:t>publiquen</w:t>
      </w:r>
      <w:r w:rsidR="00D10D5F" w:rsidRPr="00B737C6">
        <w:rPr>
          <w:rFonts w:ascii="Arial" w:eastAsia="Times New Roman" w:hAnsi="Arial" w:cs="Arial"/>
          <w:kern w:val="0"/>
          <w:sz w:val="20"/>
          <w:szCs w:val="20"/>
          <w:lang w:val="es-ES_tradnl"/>
        </w:rPr>
        <w:t xml:space="preserve"> orientaciones al respecto</w:t>
      </w:r>
      <w:r w:rsidRPr="00B737C6">
        <w:rPr>
          <w:rFonts w:ascii="Arial" w:eastAsia="Times New Roman" w:hAnsi="Arial" w:cs="Arial"/>
          <w:kern w:val="0"/>
          <w:sz w:val="20"/>
          <w:szCs w:val="20"/>
          <w:lang w:val="es-ES_tradnl"/>
        </w:rPr>
        <w:t>;</w:t>
      </w:r>
    </w:p>
    <w:p w14:paraId="1F1230C8" w14:textId="77777777" w:rsidR="00B503B1" w:rsidRPr="00B737C6" w:rsidRDefault="00B503B1" w:rsidP="00B503B1">
      <w:pPr>
        <w:pStyle w:val="ListParagraph"/>
        <w:spacing w:after="0" w:line="240" w:lineRule="auto"/>
        <w:ind w:left="0"/>
        <w:contextualSpacing w:val="0"/>
        <w:rPr>
          <w:rFonts w:ascii="Arial" w:eastAsia="Times New Roman" w:hAnsi="Arial" w:cs="Arial"/>
          <w:kern w:val="0"/>
          <w:sz w:val="20"/>
          <w:szCs w:val="20"/>
          <w:lang w:val="es-ES_tradnl"/>
        </w:rPr>
      </w:pPr>
    </w:p>
    <w:p w14:paraId="17E638FB" w14:textId="56C8BC9B" w:rsidR="00B503B1" w:rsidRPr="00B737C6" w:rsidRDefault="00B503B1" w:rsidP="00B503B1">
      <w:pPr>
        <w:pStyle w:val="ListParagraph"/>
        <w:spacing w:after="0" w:line="240" w:lineRule="auto"/>
        <w:ind w:left="0"/>
        <w:contextualSpacing w:val="0"/>
        <w:rPr>
          <w:rFonts w:ascii="Arial" w:eastAsia="Times New Roman" w:hAnsi="Arial" w:cs="Arial"/>
          <w:kern w:val="0"/>
          <w:sz w:val="20"/>
          <w:szCs w:val="20"/>
          <w:lang w:val="es-ES_tradnl"/>
        </w:rPr>
      </w:pPr>
      <w:r w:rsidRPr="00B737C6">
        <w:rPr>
          <w:rFonts w:ascii="Arial" w:eastAsia="Times New Roman" w:hAnsi="Arial" w:cs="Arial"/>
          <w:kern w:val="0"/>
          <w:sz w:val="20"/>
          <w:szCs w:val="20"/>
          <w:lang w:val="es-ES_tradnl"/>
        </w:rPr>
        <w:t xml:space="preserve">4. </w:t>
      </w:r>
      <w:r w:rsidR="005242FF" w:rsidRPr="00B737C6">
        <w:rPr>
          <w:rFonts w:ascii="Arial" w:eastAsia="Times New Roman" w:hAnsi="Arial" w:cs="Arial"/>
          <w:kern w:val="0"/>
          <w:sz w:val="20"/>
          <w:szCs w:val="20"/>
          <w:lang w:val="es-ES_tradnl"/>
        </w:rPr>
        <w:t>ALIENTA a las Comisiones y a los Miembros de la UICN a integrar consideraciones relativas a la salud humana</w:t>
      </w:r>
      <w:r w:rsidR="002F1E87" w:rsidRPr="00B737C6">
        <w:rPr>
          <w:rFonts w:ascii="Arial" w:eastAsia="Times New Roman" w:hAnsi="Arial" w:cs="Arial"/>
          <w:kern w:val="0"/>
          <w:sz w:val="20"/>
          <w:szCs w:val="20"/>
          <w:lang w:val="es-ES_tradnl"/>
        </w:rPr>
        <w:t xml:space="preserve"> y animal</w:t>
      </w:r>
      <w:r w:rsidR="005242FF" w:rsidRPr="00B737C6">
        <w:rPr>
          <w:rFonts w:ascii="Arial" w:eastAsia="Times New Roman" w:hAnsi="Arial" w:cs="Arial"/>
          <w:kern w:val="0"/>
          <w:sz w:val="20"/>
          <w:szCs w:val="20"/>
          <w:lang w:val="es-ES_tradnl"/>
        </w:rPr>
        <w:t xml:space="preserve"> en todos los procesos de planificación</w:t>
      </w:r>
      <w:r w:rsidRPr="00B737C6">
        <w:rPr>
          <w:rFonts w:ascii="Arial" w:eastAsia="Times New Roman" w:hAnsi="Arial" w:cs="Arial"/>
          <w:kern w:val="0"/>
          <w:sz w:val="20"/>
          <w:szCs w:val="20"/>
          <w:lang w:val="es-ES_tradnl"/>
        </w:rPr>
        <w:t>;</w:t>
      </w:r>
    </w:p>
    <w:p w14:paraId="7624C43B" w14:textId="77777777" w:rsidR="00B503B1" w:rsidRPr="00B737C6" w:rsidRDefault="00B503B1" w:rsidP="00617A7E">
      <w:pPr>
        <w:pStyle w:val="ListParagraph"/>
        <w:spacing w:after="0" w:line="240" w:lineRule="auto"/>
        <w:ind w:left="0"/>
        <w:contextualSpacing w:val="0"/>
        <w:rPr>
          <w:rFonts w:ascii="Arial" w:eastAsia="Times New Roman" w:hAnsi="Arial" w:cs="Arial"/>
          <w:kern w:val="0"/>
          <w:sz w:val="20"/>
          <w:szCs w:val="20"/>
          <w:lang w:val="es-ES_tradnl"/>
        </w:rPr>
      </w:pPr>
    </w:p>
    <w:p w14:paraId="7B88FD79" w14:textId="4A59AF6E" w:rsidR="003431AA" w:rsidRPr="00B737C6" w:rsidRDefault="00B503B1" w:rsidP="00617A7E">
      <w:pPr>
        <w:pStyle w:val="ListParagraph"/>
        <w:spacing w:after="0" w:line="240" w:lineRule="auto"/>
        <w:ind w:left="0"/>
        <w:contextualSpacing w:val="0"/>
        <w:rPr>
          <w:rFonts w:ascii="Arial" w:eastAsia="Times New Roman" w:hAnsi="Arial" w:cs="Arial"/>
          <w:kern w:val="0"/>
          <w:sz w:val="20"/>
          <w:szCs w:val="20"/>
          <w:lang w:val="es-ES_tradnl"/>
        </w:rPr>
      </w:pPr>
      <w:r w:rsidRPr="00B737C6">
        <w:rPr>
          <w:rFonts w:ascii="Arial" w:eastAsia="Times New Roman" w:hAnsi="Arial" w:cs="Arial"/>
          <w:kern w:val="0"/>
          <w:sz w:val="20"/>
          <w:szCs w:val="20"/>
          <w:lang w:val="es-ES_tradnl"/>
        </w:rPr>
        <w:t>5</w:t>
      </w:r>
      <w:r w:rsidR="6C55F3D0" w:rsidRPr="00B737C6">
        <w:rPr>
          <w:rFonts w:ascii="Arial" w:eastAsia="Times New Roman" w:hAnsi="Arial" w:cs="Arial"/>
          <w:kern w:val="0"/>
          <w:sz w:val="20"/>
          <w:szCs w:val="20"/>
          <w:lang w:val="es-ES_tradnl"/>
        </w:rPr>
        <w:t xml:space="preserve">. </w:t>
      </w:r>
      <w:r w:rsidR="005242FF" w:rsidRPr="00B737C6">
        <w:rPr>
          <w:rFonts w:ascii="Arial" w:eastAsia="Times New Roman" w:hAnsi="Arial" w:cs="Arial"/>
          <w:kern w:val="0"/>
          <w:sz w:val="20"/>
          <w:szCs w:val="20"/>
          <w:lang w:val="es-ES_tradnl"/>
        </w:rPr>
        <w:t>PIDE a la UICN</w:t>
      </w:r>
      <w:r w:rsidR="002F1E87" w:rsidRPr="00B737C6">
        <w:rPr>
          <w:rFonts w:ascii="Arial" w:eastAsia="Times New Roman" w:hAnsi="Arial" w:cs="Arial"/>
          <w:kern w:val="0"/>
          <w:sz w:val="20"/>
          <w:szCs w:val="20"/>
          <w:lang w:val="es-ES_tradnl"/>
        </w:rPr>
        <w:t>, en colaboración con las entidades internacionales pertinentes,</w:t>
      </w:r>
      <w:r w:rsidR="005242FF" w:rsidRPr="00B737C6">
        <w:rPr>
          <w:rFonts w:ascii="Arial" w:eastAsia="Times New Roman" w:hAnsi="Arial" w:cs="Arial"/>
          <w:kern w:val="0"/>
          <w:sz w:val="20"/>
          <w:szCs w:val="20"/>
          <w:lang w:val="es-ES_tradnl"/>
        </w:rPr>
        <w:t xml:space="preserve"> que </w:t>
      </w:r>
      <w:r w:rsidR="00204A0C" w:rsidRPr="00B737C6">
        <w:rPr>
          <w:rFonts w:ascii="Arial" w:eastAsia="Times New Roman" w:hAnsi="Arial" w:cs="Arial"/>
          <w:kern w:val="0"/>
          <w:sz w:val="20"/>
          <w:szCs w:val="20"/>
          <w:lang w:val="es-ES_tradnl"/>
        </w:rPr>
        <w:t>promueva</w:t>
      </w:r>
      <w:r w:rsidR="005242FF" w:rsidRPr="00B737C6">
        <w:rPr>
          <w:rFonts w:ascii="Arial" w:eastAsia="Times New Roman" w:hAnsi="Arial" w:cs="Arial"/>
          <w:kern w:val="0"/>
          <w:sz w:val="20"/>
          <w:szCs w:val="20"/>
          <w:lang w:val="es-ES_tradnl"/>
        </w:rPr>
        <w:t xml:space="preserve"> asociaciones regionales equitativas, integre el conocimiento indígena y desarrolle proyectos comunitarios y programas educativos para abordar los vínculos entre zoonosis</w:t>
      </w:r>
      <w:r w:rsidR="002F1E87" w:rsidRPr="00B737C6">
        <w:rPr>
          <w:rFonts w:ascii="Arial" w:eastAsia="Times New Roman" w:hAnsi="Arial" w:cs="Arial"/>
          <w:kern w:val="0"/>
          <w:sz w:val="20"/>
          <w:szCs w:val="20"/>
          <w:lang w:val="es-ES_tradnl"/>
        </w:rPr>
        <w:t>, resistencia a los antimicrobianos</w:t>
      </w:r>
      <w:r w:rsidR="005242FF" w:rsidRPr="00B737C6">
        <w:rPr>
          <w:rFonts w:ascii="Arial" w:eastAsia="Times New Roman" w:hAnsi="Arial" w:cs="Arial"/>
          <w:kern w:val="0"/>
          <w:sz w:val="20"/>
          <w:szCs w:val="20"/>
          <w:lang w:val="es-ES_tradnl"/>
        </w:rPr>
        <w:t xml:space="preserve"> y conservación, en el contexto más amplio de la salud humana, animal y ambiental;</w:t>
      </w:r>
    </w:p>
    <w:p w14:paraId="5170F67A" w14:textId="77777777" w:rsidR="007B49C1" w:rsidRPr="00B737C6" w:rsidRDefault="007B49C1" w:rsidP="00617A7E">
      <w:pPr>
        <w:pStyle w:val="ListParagraph"/>
        <w:spacing w:after="0" w:line="240" w:lineRule="auto"/>
        <w:ind w:left="0"/>
        <w:contextualSpacing w:val="0"/>
        <w:rPr>
          <w:rFonts w:ascii="Arial" w:eastAsia="Times New Roman" w:hAnsi="Arial" w:cs="Arial"/>
          <w:kern w:val="0"/>
          <w:sz w:val="20"/>
          <w:szCs w:val="20"/>
          <w:lang w:val="es-ES_tradnl"/>
        </w:rPr>
      </w:pPr>
    </w:p>
    <w:p w14:paraId="75AC9955" w14:textId="27A6D5A9" w:rsidR="003431AA" w:rsidRPr="00B737C6" w:rsidRDefault="00B503B1" w:rsidP="00617A7E">
      <w:pPr>
        <w:pStyle w:val="ListParagraph"/>
        <w:spacing w:after="0" w:line="240" w:lineRule="auto"/>
        <w:ind w:left="0"/>
        <w:contextualSpacing w:val="0"/>
        <w:rPr>
          <w:rFonts w:ascii="Arial" w:eastAsia="Times New Roman" w:hAnsi="Arial" w:cs="Arial"/>
          <w:kern w:val="0"/>
          <w:sz w:val="20"/>
          <w:szCs w:val="20"/>
          <w:lang w:val="es-ES_tradnl"/>
        </w:rPr>
      </w:pPr>
      <w:r w:rsidRPr="00B737C6">
        <w:rPr>
          <w:rFonts w:ascii="Arial" w:eastAsia="Times New Roman" w:hAnsi="Arial" w:cs="Arial"/>
          <w:kern w:val="0"/>
          <w:sz w:val="20"/>
          <w:szCs w:val="20"/>
          <w:lang w:val="es-ES_tradnl"/>
        </w:rPr>
        <w:t>6</w:t>
      </w:r>
      <w:r w:rsidR="42BD9EA7" w:rsidRPr="00B737C6">
        <w:rPr>
          <w:rFonts w:ascii="Arial" w:eastAsia="Times New Roman" w:hAnsi="Arial" w:cs="Arial"/>
          <w:kern w:val="0"/>
          <w:sz w:val="20"/>
          <w:szCs w:val="20"/>
          <w:lang w:val="es-ES_tradnl"/>
        </w:rPr>
        <w:t xml:space="preserve">. </w:t>
      </w:r>
      <w:r w:rsidR="002F1E87" w:rsidRPr="00B737C6">
        <w:rPr>
          <w:rFonts w:ascii="Arial" w:eastAsia="Times New Roman" w:hAnsi="Arial" w:cs="Arial"/>
          <w:kern w:val="0"/>
          <w:sz w:val="20"/>
          <w:szCs w:val="20"/>
          <w:lang w:val="es-ES_tradnl"/>
        </w:rPr>
        <w:t>PIDE</w:t>
      </w:r>
      <w:r w:rsidR="00204A0C" w:rsidRPr="00B737C6">
        <w:rPr>
          <w:rFonts w:ascii="Arial" w:eastAsia="Times New Roman" w:hAnsi="Arial" w:cs="Arial"/>
          <w:kern w:val="0"/>
          <w:sz w:val="20"/>
          <w:szCs w:val="20"/>
          <w:lang w:val="es-ES_tradnl"/>
        </w:rPr>
        <w:t xml:space="preserve"> </w:t>
      </w:r>
      <w:r w:rsidR="005242FF" w:rsidRPr="00B737C6">
        <w:rPr>
          <w:rFonts w:ascii="Arial" w:eastAsia="Times New Roman" w:hAnsi="Arial" w:cs="Arial"/>
          <w:kern w:val="0"/>
          <w:sz w:val="20"/>
          <w:szCs w:val="20"/>
          <w:lang w:val="es-ES_tradnl"/>
        </w:rPr>
        <w:t>a la UICN que vele por que los servicios de salud con beneficios colaterales para la conservación se incluyan en todas las revisiones del Sistema de clasificación de las acciones de conservación</w:t>
      </w:r>
      <w:r w:rsidRPr="00B737C6">
        <w:rPr>
          <w:rFonts w:ascii="Arial" w:eastAsia="Times New Roman" w:hAnsi="Arial" w:cs="Arial"/>
          <w:kern w:val="0"/>
          <w:sz w:val="20"/>
          <w:szCs w:val="20"/>
          <w:lang w:val="es-ES_tradnl"/>
        </w:rPr>
        <w:t>.</w:t>
      </w:r>
    </w:p>
    <w:p w14:paraId="58C58443" w14:textId="77777777" w:rsidR="008B5FB4" w:rsidRPr="00B737C6" w:rsidRDefault="008B5FB4" w:rsidP="00617A7E">
      <w:pPr>
        <w:pStyle w:val="ListParagraph"/>
        <w:spacing w:after="0" w:line="240" w:lineRule="auto"/>
        <w:ind w:left="0"/>
        <w:contextualSpacing w:val="0"/>
        <w:rPr>
          <w:rFonts w:ascii="Arial" w:eastAsia="Times New Roman" w:hAnsi="Arial" w:cs="Arial"/>
          <w:kern w:val="0"/>
          <w:sz w:val="20"/>
          <w:szCs w:val="20"/>
          <w:lang w:val="es-ES_tradnl"/>
        </w:rPr>
      </w:pPr>
    </w:p>
    <w:p w14:paraId="2C6FEFEF" w14:textId="5046263E" w:rsidR="008B5FB4" w:rsidRPr="00B737C6" w:rsidRDefault="00BF7622" w:rsidP="00617A7E">
      <w:pPr>
        <w:pStyle w:val="ListParagraph"/>
        <w:spacing w:after="0" w:line="240" w:lineRule="auto"/>
        <w:ind w:left="0"/>
        <w:contextualSpacing w:val="0"/>
        <w:rPr>
          <w:rFonts w:ascii="Arial" w:eastAsia="Times New Roman" w:hAnsi="Arial" w:cs="Arial"/>
          <w:kern w:val="0"/>
          <w:sz w:val="20"/>
          <w:szCs w:val="20"/>
          <w:lang w:val="es-ES_tradnl"/>
        </w:rPr>
      </w:pPr>
      <w:r w:rsidRPr="00B737C6">
        <w:rPr>
          <w:rFonts w:ascii="Arial" w:eastAsia="Times New Roman" w:hAnsi="Arial" w:cs="Arial"/>
          <w:kern w:val="0"/>
          <w:sz w:val="20"/>
          <w:szCs w:val="20"/>
          <w:lang w:val="es-ES_tradnl"/>
        </w:rPr>
        <w:t xml:space="preserve">7. </w:t>
      </w:r>
      <w:r w:rsidR="008B5FB4" w:rsidRPr="00B737C6">
        <w:rPr>
          <w:rFonts w:ascii="Arial" w:eastAsia="Times New Roman" w:hAnsi="Arial" w:cs="Arial"/>
          <w:kern w:val="0"/>
          <w:sz w:val="20"/>
          <w:szCs w:val="20"/>
          <w:lang w:val="es-ES_tradnl"/>
        </w:rPr>
        <w:t>ALIENTA a la UICN a elaborar materiales educativos, contenidos técnicos y programas de formación sobre “Una sola salud” en todos los idiomas pertinentes, adaptados a los contextos culturales y ambientales, y a promover su difusión entre las comunidades locales;</w:t>
      </w:r>
      <w:r w:rsidR="00EE1B90" w:rsidRPr="00B737C6">
        <w:rPr>
          <w:rFonts w:ascii="Arial" w:eastAsia="Times New Roman" w:hAnsi="Arial" w:cs="Arial"/>
          <w:kern w:val="0"/>
          <w:sz w:val="20"/>
          <w:szCs w:val="20"/>
          <w:lang w:val="es-ES_tradnl"/>
        </w:rPr>
        <w:t xml:space="preserve"> y</w:t>
      </w:r>
    </w:p>
    <w:p w14:paraId="1D6DAB83" w14:textId="77777777" w:rsidR="008B5FB4" w:rsidRPr="00B737C6" w:rsidRDefault="008B5FB4" w:rsidP="00617A7E">
      <w:pPr>
        <w:pStyle w:val="ListParagraph"/>
        <w:spacing w:after="0" w:line="240" w:lineRule="auto"/>
        <w:ind w:left="0"/>
        <w:contextualSpacing w:val="0"/>
        <w:rPr>
          <w:rFonts w:ascii="Arial" w:eastAsia="Times New Roman" w:hAnsi="Arial" w:cs="Arial"/>
          <w:kern w:val="0"/>
          <w:sz w:val="20"/>
          <w:szCs w:val="20"/>
          <w:lang w:val="es-ES_tradnl"/>
        </w:rPr>
      </w:pPr>
    </w:p>
    <w:p w14:paraId="13597DBC" w14:textId="41482EE8" w:rsidR="008B5FB4" w:rsidRPr="00B737C6" w:rsidRDefault="00EE1B90" w:rsidP="00617A7E">
      <w:pPr>
        <w:pStyle w:val="ListParagraph"/>
        <w:spacing w:after="0" w:line="240" w:lineRule="auto"/>
        <w:ind w:left="0"/>
        <w:contextualSpacing w:val="0"/>
        <w:rPr>
          <w:rFonts w:ascii="Arial" w:eastAsia="Times New Roman" w:hAnsi="Arial" w:cs="Arial"/>
          <w:kern w:val="0"/>
          <w:sz w:val="20"/>
          <w:szCs w:val="20"/>
          <w:lang w:val="es-ES_tradnl"/>
        </w:rPr>
      </w:pPr>
      <w:r w:rsidRPr="00B737C6">
        <w:rPr>
          <w:rFonts w:ascii="Arial" w:eastAsia="Times New Roman" w:hAnsi="Arial" w:cs="Arial"/>
          <w:kern w:val="0"/>
          <w:sz w:val="20"/>
          <w:szCs w:val="20"/>
          <w:lang w:val="es-ES_tradnl"/>
        </w:rPr>
        <w:t xml:space="preserve">8. </w:t>
      </w:r>
      <w:r w:rsidR="008B5FB4" w:rsidRPr="00B737C6">
        <w:rPr>
          <w:rFonts w:ascii="Arial" w:eastAsia="Times New Roman" w:hAnsi="Arial" w:cs="Arial"/>
          <w:kern w:val="0"/>
          <w:sz w:val="20"/>
          <w:szCs w:val="20"/>
          <w:lang w:val="es-ES_tradnl"/>
        </w:rPr>
        <w:t xml:space="preserve">PIDE </w:t>
      </w:r>
      <w:r w:rsidRPr="00B737C6">
        <w:rPr>
          <w:rFonts w:ascii="Arial" w:eastAsia="Times New Roman" w:hAnsi="Arial" w:cs="Arial"/>
          <w:kern w:val="0"/>
          <w:sz w:val="20"/>
          <w:szCs w:val="20"/>
          <w:lang w:val="es-ES_tradnl"/>
        </w:rPr>
        <w:t xml:space="preserve">TAMBIÉN </w:t>
      </w:r>
      <w:r w:rsidR="008B5FB4" w:rsidRPr="00B737C6">
        <w:rPr>
          <w:rFonts w:ascii="Arial" w:eastAsia="Times New Roman" w:hAnsi="Arial" w:cs="Arial"/>
          <w:kern w:val="0"/>
          <w:sz w:val="20"/>
          <w:szCs w:val="20"/>
          <w:lang w:val="es-ES_tradnl"/>
        </w:rPr>
        <w:t>a la UICN y a sus socios que inviertan en la creación de capacidad institucional para evaluar y aplicar el enfoque “Una sola salud” a escala nacional y regional</w:t>
      </w:r>
      <w:r w:rsidRPr="00B737C6">
        <w:rPr>
          <w:rFonts w:ascii="Arial" w:eastAsia="Times New Roman" w:hAnsi="Arial" w:cs="Arial"/>
          <w:kern w:val="0"/>
          <w:sz w:val="20"/>
          <w:szCs w:val="20"/>
          <w:lang w:val="es-ES_tradnl"/>
        </w:rPr>
        <w:t>.</w:t>
      </w:r>
    </w:p>
    <w:sectPr w:rsidR="008B5FB4" w:rsidRPr="00B737C6" w:rsidSect="00517EEC">
      <w:pgSz w:w="11907" w:h="16840" w:code="9"/>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B3FAA1D"/>
    <w:multiLevelType w:val="hybridMultilevel"/>
    <w:tmpl w:val="FFFFFFFF"/>
    <w:lvl w:ilvl="0" w:tplc="679EB854">
      <w:start w:val="1"/>
      <w:numFmt w:val="decimal"/>
      <w:lvlText w:val="%1."/>
      <w:lvlJc w:val="left"/>
      <w:pPr>
        <w:ind w:left="720" w:hanging="360"/>
      </w:pPr>
    </w:lvl>
    <w:lvl w:ilvl="1" w:tplc="E17A8152">
      <w:start w:val="1"/>
      <w:numFmt w:val="lowerLetter"/>
      <w:lvlText w:val="%2."/>
      <w:lvlJc w:val="left"/>
      <w:pPr>
        <w:ind w:left="1440" w:hanging="360"/>
      </w:pPr>
    </w:lvl>
    <w:lvl w:ilvl="2" w:tplc="B6067DA0">
      <w:start w:val="1"/>
      <w:numFmt w:val="lowerRoman"/>
      <w:lvlText w:val="%3."/>
      <w:lvlJc w:val="right"/>
      <w:pPr>
        <w:ind w:left="2160" w:hanging="180"/>
      </w:pPr>
    </w:lvl>
    <w:lvl w:ilvl="3" w:tplc="09CA03B0">
      <w:start w:val="1"/>
      <w:numFmt w:val="decimal"/>
      <w:lvlText w:val="%4."/>
      <w:lvlJc w:val="left"/>
      <w:pPr>
        <w:ind w:left="2880" w:hanging="360"/>
      </w:pPr>
    </w:lvl>
    <w:lvl w:ilvl="4" w:tplc="F6B89F48">
      <w:start w:val="1"/>
      <w:numFmt w:val="lowerLetter"/>
      <w:lvlText w:val="%5."/>
      <w:lvlJc w:val="left"/>
      <w:pPr>
        <w:ind w:left="3600" w:hanging="360"/>
      </w:pPr>
    </w:lvl>
    <w:lvl w:ilvl="5" w:tplc="002CDD90">
      <w:start w:val="1"/>
      <w:numFmt w:val="lowerRoman"/>
      <w:lvlText w:val="%6."/>
      <w:lvlJc w:val="right"/>
      <w:pPr>
        <w:ind w:left="4320" w:hanging="180"/>
      </w:pPr>
    </w:lvl>
    <w:lvl w:ilvl="6" w:tplc="943A02E4">
      <w:start w:val="1"/>
      <w:numFmt w:val="decimal"/>
      <w:lvlText w:val="%7."/>
      <w:lvlJc w:val="left"/>
      <w:pPr>
        <w:ind w:left="5040" w:hanging="360"/>
      </w:pPr>
    </w:lvl>
    <w:lvl w:ilvl="7" w:tplc="2CC256B6">
      <w:start w:val="1"/>
      <w:numFmt w:val="lowerLetter"/>
      <w:lvlText w:val="%8."/>
      <w:lvlJc w:val="left"/>
      <w:pPr>
        <w:ind w:left="5760" w:hanging="360"/>
      </w:pPr>
    </w:lvl>
    <w:lvl w:ilvl="8" w:tplc="E8E68178">
      <w:start w:val="1"/>
      <w:numFmt w:val="lowerRoman"/>
      <w:lvlText w:val="%9."/>
      <w:lvlJc w:val="right"/>
      <w:pPr>
        <w:ind w:left="6480" w:hanging="180"/>
      </w:pPr>
    </w:lvl>
  </w:abstractNum>
  <w:abstractNum w:abstractNumId="1" w15:restartNumberingAfterBreak="0">
    <w:nsid w:val="306EBBB6"/>
    <w:multiLevelType w:val="hybridMultilevel"/>
    <w:tmpl w:val="FFFFFFFF"/>
    <w:lvl w:ilvl="0" w:tplc="5150D622">
      <w:start w:val="1"/>
      <w:numFmt w:val="lowerLetter"/>
      <w:lvlText w:val="%1."/>
      <w:lvlJc w:val="left"/>
      <w:pPr>
        <w:ind w:left="1800" w:hanging="360"/>
      </w:pPr>
    </w:lvl>
    <w:lvl w:ilvl="1" w:tplc="5DE23B96">
      <w:start w:val="1"/>
      <w:numFmt w:val="lowerLetter"/>
      <w:lvlText w:val="%2."/>
      <w:lvlJc w:val="left"/>
      <w:pPr>
        <w:ind w:left="2520" w:hanging="360"/>
      </w:pPr>
    </w:lvl>
    <w:lvl w:ilvl="2" w:tplc="7AF0D07E">
      <w:start w:val="1"/>
      <w:numFmt w:val="lowerRoman"/>
      <w:lvlText w:val="%3."/>
      <w:lvlJc w:val="right"/>
      <w:pPr>
        <w:ind w:left="3240" w:hanging="180"/>
      </w:pPr>
    </w:lvl>
    <w:lvl w:ilvl="3" w:tplc="0D70D150">
      <w:start w:val="1"/>
      <w:numFmt w:val="decimal"/>
      <w:lvlText w:val="%4."/>
      <w:lvlJc w:val="left"/>
      <w:pPr>
        <w:ind w:left="3960" w:hanging="360"/>
      </w:pPr>
    </w:lvl>
    <w:lvl w:ilvl="4" w:tplc="A474A3EE">
      <w:start w:val="1"/>
      <w:numFmt w:val="lowerLetter"/>
      <w:lvlText w:val="%5."/>
      <w:lvlJc w:val="left"/>
      <w:pPr>
        <w:ind w:left="4680" w:hanging="360"/>
      </w:pPr>
    </w:lvl>
    <w:lvl w:ilvl="5" w:tplc="658E83D8">
      <w:start w:val="1"/>
      <w:numFmt w:val="lowerRoman"/>
      <w:lvlText w:val="%6."/>
      <w:lvlJc w:val="right"/>
      <w:pPr>
        <w:ind w:left="5400" w:hanging="180"/>
      </w:pPr>
    </w:lvl>
    <w:lvl w:ilvl="6" w:tplc="8876BA3A">
      <w:start w:val="1"/>
      <w:numFmt w:val="decimal"/>
      <w:lvlText w:val="%7."/>
      <w:lvlJc w:val="left"/>
      <w:pPr>
        <w:ind w:left="6120" w:hanging="360"/>
      </w:pPr>
    </w:lvl>
    <w:lvl w:ilvl="7" w:tplc="C1B82DC6">
      <w:start w:val="1"/>
      <w:numFmt w:val="lowerLetter"/>
      <w:lvlText w:val="%8."/>
      <w:lvlJc w:val="left"/>
      <w:pPr>
        <w:ind w:left="6840" w:hanging="360"/>
      </w:pPr>
    </w:lvl>
    <w:lvl w:ilvl="8" w:tplc="8A02E110">
      <w:start w:val="1"/>
      <w:numFmt w:val="lowerRoman"/>
      <w:lvlText w:val="%9."/>
      <w:lvlJc w:val="right"/>
      <w:pPr>
        <w:ind w:left="7560" w:hanging="180"/>
      </w:pPr>
    </w:lvl>
  </w:abstractNum>
  <w:abstractNum w:abstractNumId="2" w15:restartNumberingAfterBreak="0">
    <w:nsid w:val="543543B8"/>
    <w:multiLevelType w:val="hybridMultilevel"/>
    <w:tmpl w:val="E03CE1C0"/>
    <w:lvl w:ilvl="0" w:tplc="28D002AC">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780B026E"/>
    <w:multiLevelType w:val="multilevel"/>
    <w:tmpl w:val="EABE13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86600840">
    <w:abstractNumId w:val="1"/>
  </w:num>
  <w:num w:numId="2" w16cid:durableId="1150177185">
    <w:abstractNumId w:val="0"/>
  </w:num>
  <w:num w:numId="3" w16cid:durableId="1153986533">
    <w:abstractNumId w:val="3"/>
  </w:num>
  <w:num w:numId="4" w16cid:durableId="142036947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0347"/>
    <w:rsid w:val="00001289"/>
    <w:rsid w:val="00003B23"/>
    <w:rsid w:val="0000555D"/>
    <w:rsid w:val="00011F9A"/>
    <w:rsid w:val="00016EF8"/>
    <w:rsid w:val="00030211"/>
    <w:rsid w:val="00032077"/>
    <w:rsid w:val="00051844"/>
    <w:rsid w:val="00061AC2"/>
    <w:rsid w:val="00071964"/>
    <w:rsid w:val="00072FAF"/>
    <w:rsid w:val="000838DA"/>
    <w:rsid w:val="00083915"/>
    <w:rsid w:val="0009208B"/>
    <w:rsid w:val="0009346A"/>
    <w:rsid w:val="000A4CD2"/>
    <w:rsid w:val="000A603A"/>
    <w:rsid w:val="000B0AEE"/>
    <w:rsid w:val="000D6566"/>
    <w:rsid w:val="0010139D"/>
    <w:rsid w:val="00147FAA"/>
    <w:rsid w:val="0014A4EE"/>
    <w:rsid w:val="001601E5"/>
    <w:rsid w:val="00180DDA"/>
    <w:rsid w:val="00187D63"/>
    <w:rsid w:val="001962DE"/>
    <w:rsid w:val="001A2254"/>
    <w:rsid w:val="001B2DA4"/>
    <w:rsid w:val="001B401F"/>
    <w:rsid w:val="001C2363"/>
    <w:rsid w:val="001E0CED"/>
    <w:rsid w:val="001E0DF1"/>
    <w:rsid w:val="001E28C0"/>
    <w:rsid w:val="001E5380"/>
    <w:rsid w:val="001F4A6E"/>
    <w:rsid w:val="00204A0C"/>
    <w:rsid w:val="002127D4"/>
    <w:rsid w:val="0023407F"/>
    <w:rsid w:val="00242591"/>
    <w:rsid w:val="002506F8"/>
    <w:rsid w:val="00252A20"/>
    <w:rsid w:val="0025722E"/>
    <w:rsid w:val="00264383"/>
    <w:rsid w:val="002701F8"/>
    <w:rsid w:val="00271A0E"/>
    <w:rsid w:val="00283B57"/>
    <w:rsid w:val="002866CA"/>
    <w:rsid w:val="00295361"/>
    <w:rsid w:val="0029D6C0"/>
    <w:rsid w:val="002A0077"/>
    <w:rsid w:val="002A5EA7"/>
    <w:rsid w:val="002B5977"/>
    <w:rsid w:val="002D3286"/>
    <w:rsid w:val="002E38E4"/>
    <w:rsid w:val="002F12EE"/>
    <w:rsid w:val="002F1E87"/>
    <w:rsid w:val="002F3340"/>
    <w:rsid w:val="00302FFB"/>
    <w:rsid w:val="0031437E"/>
    <w:rsid w:val="00320870"/>
    <w:rsid w:val="00326E32"/>
    <w:rsid w:val="0033210D"/>
    <w:rsid w:val="003431AA"/>
    <w:rsid w:val="00354CBB"/>
    <w:rsid w:val="0035526D"/>
    <w:rsid w:val="00373A2F"/>
    <w:rsid w:val="00384DD0"/>
    <w:rsid w:val="00396C5F"/>
    <w:rsid w:val="003A5570"/>
    <w:rsid w:val="003A5692"/>
    <w:rsid w:val="003B474A"/>
    <w:rsid w:val="003B51D6"/>
    <w:rsid w:val="003D41F6"/>
    <w:rsid w:val="00414007"/>
    <w:rsid w:val="0042031D"/>
    <w:rsid w:val="00420CD4"/>
    <w:rsid w:val="0042519C"/>
    <w:rsid w:val="00437F63"/>
    <w:rsid w:val="004601AA"/>
    <w:rsid w:val="004777B2"/>
    <w:rsid w:val="00485DBB"/>
    <w:rsid w:val="004967C1"/>
    <w:rsid w:val="004A2740"/>
    <w:rsid w:val="004A517A"/>
    <w:rsid w:val="004A7612"/>
    <w:rsid w:val="004B032B"/>
    <w:rsid w:val="004B0A5F"/>
    <w:rsid w:val="004D5B1E"/>
    <w:rsid w:val="004D64D1"/>
    <w:rsid w:val="004D7F93"/>
    <w:rsid w:val="004E5C39"/>
    <w:rsid w:val="004E5F66"/>
    <w:rsid w:val="0050371F"/>
    <w:rsid w:val="005166BC"/>
    <w:rsid w:val="005168E5"/>
    <w:rsid w:val="00517EEC"/>
    <w:rsid w:val="005218C2"/>
    <w:rsid w:val="005242FF"/>
    <w:rsid w:val="00524AF6"/>
    <w:rsid w:val="0052527B"/>
    <w:rsid w:val="00534238"/>
    <w:rsid w:val="005A2698"/>
    <w:rsid w:val="005B6637"/>
    <w:rsid w:val="005C7D99"/>
    <w:rsid w:val="005E6CF7"/>
    <w:rsid w:val="005F5F4B"/>
    <w:rsid w:val="00606407"/>
    <w:rsid w:val="0060779B"/>
    <w:rsid w:val="00607C14"/>
    <w:rsid w:val="00617A7E"/>
    <w:rsid w:val="006203F7"/>
    <w:rsid w:val="00627D19"/>
    <w:rsid w:val="00653A28"/>
    <w:rsid w:val="006547BD"/>
    <w:rsid w:val="00665F33"/>
    <w:rsid w:val="00676BEC"/>
    <w:rsid w:val="00677B95"/>
    <w:rsid w:val="00681BC5"/>
    <w:rsid w:val="00686EA1"/>
    <w:rsid w:val="006B647A"/>
    <w:rsid w:val="006C3575"/>
    <w:rsid w:val="006D4022"/>
    <w:rsid w:val="006F19B6"/>
    <w:rsid w:val="006F343F"/>
    <w:rsid w:val="00700626"/>
    <w:rsid w:val="00707456"/>
    <w:rsid w:val="007230C2"/>
    <w:rsid w:val="007305C7"/>
    <w:rsid w:val="00760F13"/>
    <w:rsid w:val="00772F78"/>
    <w:rsid w:val="00776089"/>
    <w:rsid w:val="00784962"/>
    <w:rsid w:val="00786AE8"/>
    <w:rsid w:val="00792279"/>
    <w:rsid w:val="007B49C1"/>
    <w:rsid w:val="007B55BE"/>
    <w:rsid w:val="007F2615"/>
    <w:rsid w:val="00802B58"/>
    <w:rsid w:val="00815A70"/>
    <w:rsid w:val="00821CB4"/>
    <w:rsid w:val="0082678B"/>
    <w:rsid w:val="00826843"/>
    <w:rsid w:val="00833DC5"/>
    <w:rsid w:val="00834764"/>
    <w:rsid w:val="00847570"/>
    <w:rsid w:val="00847ACA"/>
    <w:rsid w:val="0085078B"/>
    <w:rsid w:val="00854E1E"/>
    <w:rsid w:val="00855460"/>
    <w:rsid w:val="008566F6"/>
    <w:rsid w:val="008570B3"/>
    <w:rsid w:val="00880B3B"/>
    <w:rsid w:val="00883BBD"/>
    <w:rsid w:val="00885793"/>
    <w:rsid w:val="00887350"/>
    <w:rsid w:val="008909EE"/>
    <w:rsid w:val="008925C3"/>
    <w:rsid w:val="00894CEB"/>
    <w:rsid w:val="00895331"/>
    <w:rsid w:val="00897328"/>
    <w:rsid w:val="008A7F9B"/>
    <w:rsid w:val="008B5FB4"/>
    <w:rsid w:val="008C353A"/>
    <w:rsid w:val="008D0AB1"/>
    <w:rsid w:val="008D43AE"/>
    <w:rsid w:val="008E6BD6"/>
    <w:rsid w:val="00912B73"/>
    <w:rsid w:val="0092024B"/>
    <w:rsid w:val="00934C81"/>
    <w:rsid w:val="00937E98"/>
    <w:rsid w:val="00957695"/>
    <w:rsid w:val="00965200"/>
    <w:rsid w:val="00973F16"/>
    <w:rsid w:val="009747BC"/>
    <w:rsid w:val="00986BEB"/>
    <w:rsid w:val="00992C37"/>
    <w:rsid w:val="009B1936"/>
    <w:rsid w:val="009B4C2C"/>
    <w:rsid w:val="009C6EC5"/>
    <w:rsid w:val="009D222F"/>
    <w:rsid w:val="009D301D"/>
    <w:rsid w:val="009E006E"/>
    <w:rsid w:val="009F1323"/>
    <w:rsid w:val="009F3681"/>
    <w:rsid w:val="009F5E0A"/>
    <w:rsid w:val="009F7F1F"/>
    <w:rsid w:val="00A00F76"/>
    <w:rsid w:val="00A1035F"/>
    <w:rsid w:val="00A10B47"/>
    <w:rsid w:val="00A223D4"/>
    <w:rsid w:val="00A370C0"/>
    <w:rsid w:val="00A43492"/>
    <w:rsid w:val="00A44B46"/>
    <w:rsid w:val="00A473E6"/>
    <w:rsid w:val="00A748C4"/>
    <w:rsid w:val="00A8741C"/>
    <w:rsid w:val="00A91C1B"/>
    <w:rsid w:val="00AA0CDE"/>
    <w:rsid w:val="00AB3A56"/>
    <w:rsid w:val="00AC1142"/>
    <w:rsid w:val="00AD04E8"/>
    <w:rsid w:val="00AD507C"/>
    <w:rsid w:val="00AF38A3"/>
    <w:rsid w:val="00B306F6"/>
    <w:rsid w:val="00B31466"/>
    <w:rsid w:val="00B44CEA"/>
    <w:rsid w:val="00B503B1"/>
    <w:rsid w:val="00B55500"/>
    <w:rsid w:val="00B55FF4"/>
    <w:rsid w:val="00B714DB"/>
    <w:rsid w:val="00B737C6"/>
    <w:rsid w:val="00B835FF"/>
    <w:rsid w:val="00B84362"/>
    <w:rsid w:val="00B84EC0"/>
    <w:rsid w:val="00B858DA"/>
    <w:rsid w:val="00B93AAB"/>
    <w:rsid w:val="00BA52D7"/>
    <w:rsid w:val="00BB423A"/>
    <w:rsid w:val="00BB5D93"/>
    <w:rsid w:val="00BC0FA7"/>
    <w:rsid w:val="00BC375C"/>
    <w:rsid w:val="00BD0F50"/>
    <w:rsid w:val="00BE655E"/>
    <w:rsid w:val="00BF7622"/>
    <w:rsid w:val="00C01175"/>
    <w:rsid w:val="00C06D35"/>
    <w:rsid w:val="00C06D90"/>
    <w:rsid w:val="00C127A4"/>
    <w:rsid w:val="00C12D37"/>
    <w:rsid w:val="00C13044"/>
    <w:rsid w:val="00C20A4E"/>
    <w:rsid w:val="00C22978"/>
    <w:rsid w:val="00C30F20"/>
    <w:rsid w:val="00C3361B"/>
    <w:rsid w:val="00C41EA8"/>
    <w:rsid w:val="00C4515A"/>
    <w:rsid w:val="00C60B3B"/>
    <w:rsid w:val="00C65E12"/>
    <w:rsid w:val="00C67CCD"/>
    <w:rsid w:val="00C74C22"/>
    <w:rsid w:val="00C76775"/>
    <w:rsid w:val="00C878B6"/>
    <w:rsid w:val="00C904B8"/>
    <w:rsid w:val="00C90F86"/>
    <w:rsid w:val="00C92029"/>
    <w:rsid w:val="00C97B2F"/>
    <w:rsid w:val="00CA23CE"/>
    <w:rsid w:val="00CB02BB"/>
    <w:rsid w:val="00CB34DC"/>
    <w:rsid w:val="00CC3754"/>
    <w:rsid w:val="00CD1B45"/>
    <w:rsid w:val="00CD474A"/>
    <w:rsid w:val="00CE55B5"/>
    <w:rsid w:val="00CF3A6E"/>
    <w:rsid w:val="00CF55D5"/>
    <w:rsid w:val="00D00450"/>
    <w:rsid w:val="00D00F0E"/>
    <w:rsid w:val="00D10D5F"/>
    <w:rsid w:val="00D12A18"/>
    <w:rsid w:val="00D2388A"/>
    <w:rsid w:val="00D240C5"/>
    <w:rsid w:val="00D25E9B"/>
    <w:rsid w:val="00D35629"/>
    <w:rsid w:val="00D3678F"/>
    <w:rsid w:val="00D45DDD"/>
    <w:rsid w:val="00D542D7"/>
    <w:rsid w:val="00D55873"/>
    <w:rsid w:val="00D564D8"/>
    <w:rsid w:val="00D57960"/>
    <w:rsid w:val="00D628F8"/>
    <w:rsid w:val="00D6411B"/>
    <w:rsid w:val="00D904E0"/>
    <w:rsid w:val="00DA5756"/>
    <w:rsid w:val="00DB17DB"/>
    <w:rsid w:val="00DD2F86"/>
    <w:rsid w:val="00DE0EFD"/>
    <w:rsid w:val="00DE1DB4"/>
    <w:rsid w:val="00DF515A"/>
    <w:rsid w:val="00E07D3C"/>
    <w:rsid w:val="00E10D39"/>
    <w:rsid w:val="00E12C7E"/>
    <w:rsid w:val="00E146CD"/>
    <w:rsid w:val="00E249EE"/>
    <w:rsid w:val="00E37563"/>
    <w:rsid w:val="00E40347"/>
    <w:rsid w:val="00E418EA"/>
    <w:rsid w:val="00E51491"/>
    <w:rsid w:val="00E5260D"/>
    <w:rsid w:val="00E60FB8"/>
    <w:rsid w:val="00E70D81"/>
    <w:rsid w:val="00E7243A"/>
    <w:rsid w:val="00E838A0"/>
    <w:rsid w:val="00E854A1"/>
    <w:rsid w:val="00E85636"/>
    <w:rsid w:val="00E968EB"/>
    <w:rsid w:val="00EA4EFA"/>
    <w:rsid w:val="00EB5175"/>
    <w:rsid w:val="00EE003B"/>
    <w:rsid w:val="00EE1B90"/>
    <w:rsid w:val="00F16DE2"/>
    <w:rsid w:val="00F16EDA"/>
    <w:rsid w:val="00F17A71"/>
    <w:rsid w:val="00F22AB4"/>
    <w:rsid w:val="00F22DBD"/>
    <w:rsid w:val="00F2618E"/>
    <w:rsid w:val="00F32086"/>
    <w:rsid w:val="00F54E94"/>
    <w:rsid w:val="00F619C1"/>
    <w:rsid w:val="00F808EF"/>
    <w:rsid w:val="00F8100B"/>
    <w:rsid w:val="00F9254D"/>
    <w:rsid w:val="00FC1A55"/>
    <w:rsid w:val="00FC335A"/>
    <w:rsid w:val="032C1597"/>
    <w:rsid w:val="08B2C9A6"/>
    <w:rsid w:val="0DE7B335"/>
    <w:rsid w:val="1005A77C"/>
    <w:rsid w:val="14A67D9D"/>
    <w:rsid w:val="20449FD1"/>
    <w:rsid w:val="27320297"/>
    <w:rsid w:val="277ABF72"/>
    <w:rsid w:val="28153D22"/>
    <w:rsid w:val="2B44D057"/>
    <w:rsid w:val="2E0F42B5"/>
    <w:rsid w:val="34D55E9E"/>
    <w:rsid w:val="3A45A504"/>
    <w:rsid w:val="42A43DA6"/>
    <w:rsid w:val="42BD9EA7"/>
    <w:rsid w:val="556CFA6B"/>
    <w:rsid w:val="5E48C3D8"/>
    <w:rsid w:val="637E46E5"/>
    <w:rsid w:val="69C33784"/>
    <w:rsid w:val="6C1F071F"/>
    <w:rsid w:val="6C55F3D0"/>
    <w:rsid w:val="712D01FE"/>
    <w:rsid w:val="712E7C98"/>
    <w:rsid w:val="7FE22467"/>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C2191D2"/>
  <w15:docId w15:val="{DDCC301A-0201-47B5-AC47-8B000271B8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32077"/>
    <w:rPr>
      <w:lang w:val="es-ES"/>
    </w:rPr>
  </w:style>
  <w:style w:type="paragraph" w:styleId="Heading1">
    <w:name w:val="heading 1"/>
    <w:basedOn w:val="Normal"/>
    <w:next w:val="Normal"/>
    <w:link w:val="Heading1Char"/>
    <w:uiPriority w:val="9"/>
    <w:qFormat/>
    <w:rsid w:val="00E40347"/>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40347"/>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40347"/>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40347"/>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40347"/>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4034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4034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4034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4034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40347"/>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40347"/>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40347"/>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40347"/>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40347"/>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4034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4034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4034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40347"/>
    <w:rPr>
      <w:rFonts w:eastAsiaTheme="majorEastAsia" w:cstheme="majorBidi"/>
      <w:color w:val="272727" w:themeColor="text1" w:themeTint="D8"/>
    </w:rPr>
  </w:style>
  <w:style w:type="paragraph" w:styleId="Title">
    <w:name w:val="Title"/>
    <w:basedOn w:val="Normal"/>
    <w:next w:val="Normal"/>
    <w:link w:val="TitleChar"/>
    <w:uiPriority w:val="10"/>
    <w:qFormat/>
    <w:rsid w:val="00E4034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4034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4034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4034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40347"/>
    <w:pPr>
      <w:spacing w:before="160"/>
      <w:jc w:val="center"/>
    </w:pPr>
    <w:rPr>
      <w:i/>
      <w:iCs/>
      <w:color w:val="404040" w:themeColor="text1" w:themeTint="BF"/>
    </w:rPr>
  </w:style>
  <w:style w:type="character" w:customStyle="1" w:styleId="QuoteChar">
    <w:name w:val="Quote Char"/>
    <w:basedOn w:val="DefaultParagraphFont"/>
    <w:link w:val="Quote"/>
    <w:uiPriority w:val="29"/>
    <w:rsid w:val="00E40347"/>
    <w:rPr>
      <w:i/>
      <w:iCs/>
      <w:color w:val="404040" w:themeColor="text1" w:themeTint="BF"/>
    </w:rPr>
  </w:style>
  <w:style w:type="paragraph" w:styleId="ListParagraph">
    <w:name w:val="List Paragraph"/>
    <w:basedOn w:val="Normal"/>
    <w:uiPriority w:val="34"/>
    <w:qFormat/>
    <w:rsid w:val="00E40347"/>
    <w:pPr>
      <w:ind w:left="720"/>
      <w:contextualSpacing/>
    </w:pPr>
  </w:style>
  <w:style w:type="character" w:styleId="IntenseEmphasis">
    <w:name w:val="Intense Emphasis"/>
    <w:basedOn w:val="DefaultParagraphFont"/>
    <w:uiPriority w:val="21"/>
    <w:qFormat/>
    <w:rsid w:val="00E40347"/>
    <w:rPr>
      <w:i/>
      <w:iCs/>
      <w:color w:val="0F4761" w:themeColor="accent1" w:themeShade="BF"/>
    </w:rPr>
  </w:style>
  <w:style w:type="paragraph" w:styleId="IntenseQuote">
    <w:name w:val="Intense Quote"/>
    <w:basedOn w:val="Normal"/>
    <w:next w:val="Normal"/>
    <w:link w:val="IntenseQuoteChar"/>
    <w:uiPriority w:val="30"/>
    <w:qFormat/>
    <w:rsid w:val="00E40347"/>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40347"/>
    <w:rPr>
      <w:i/>
      <w:iCs/>
      <w:color w:val="0F4761" w:themeColor="accent1" w:themeShade="BF"/>
    </w:rPr>
  </w:style>
  <w:style w:type="character" w:styleId="IntenseReference">
    <w:name w:val="Intense Reference"/>
    <w:basedOn w:val="DefaultParagraphFont"/>
    <w:uiPriority w:val="32"/>
    <w:qFormat/>
    <w:rsid w:val="00E40347"/>
    <w:rPr>
      <w:b/>
      <w:bCs/>
      <w:smallCaps/>
      <w:color w:val="0F4761" w:themeColor="accent1" w:themeShade="BF"/>
      <w:spacing w:val="5"/>
    </w:rPr>
  </w:style>
  <w:style w:type="paragraph" w:styleId="NormalWeb">
    <w:name w:val="Normal (Web)"/>
    <w:basedOn w:val="Normal"/>
    <w:uiPriority w:val="99"/>
    <w:semiHidden/>
    <w:unhideWhenUsed/>
    <w:rsid w:val="003431AA"/>
    <w:pPr>
      <w:spacing w:before="100" w:beforeAutospacing="1" w:after="100" w:afterAutospacing="1" w:line="240" w:lineRule="auto"/>
    </w:pPr>
    <w:rPr>
      <w:rFonts w:ascii="Times New Roman" w:eastAsia="Times New Roman" w:hAnsi="Times New Roman" w:cs="Times New Roman"/>
      <w:kern w:val="0"/>
    </w:rPr>
  </w:style>
  <w:style w:type="paragraph" w:styleId="Revision">
    <w:name w:val="Revision"/>
    <w:hidden/>
    <w:uiPriority w:val="99"/>
    <w:semiHidden/>
    <w:rsid w:val="001B401F"/>
    <w:pPr>
      <w:spacing w:after="0" w:line="240" w:lineRule="auto"/>
    </w:pPr>
  </w:style>
  <w:style w:type="character" w:styleId="CommentReference">
    <w:name w:val="annotation reference"/>
    <w:basedOn w:val="DefaultParagraphFont"/>
    <w:uiPriority w:val="99"/>
    <w:semiHidden/>
    <w:unhideWhenUsed/>
    <w:rsid w:val="00EA4EFA"/>
    <w:rPr>
      <w:sz w:val="16"/>
      <w:szCs w:val="16"/>
    </w:rPr>
  </w:style>
  <w:style w:type="paragraph" w:styleId="CommentText">
    <w:name w:val="annotation text"/>
    <w:basedOn w:val="Normal"/>
    <w:link w:val="CommentTextChar"/>
    <w:uiPriority w:val="99"/>
    <w:unhideWhenUsed/>
    <w:rsid w:val="00EA4EFA"/>
    <w:pPr>
      <w:spacing w:line="240" w:lineRule="auto"/>
    </w:pPr>
    <w:rPr>
      <w:sz w:val="20"/>
      <w:szCs w:val="20"/>
    </w:rPr>
  </w:style>
  <w:style w:type="character" w:customStyle="1" w:styleId="CommentTextChar">
    <w:name w:val="Comment Text Char"/>
    <w:basedOn w:val="DefaultParagraphFont"/>
    <w:link w:val="CommentText"/>
    <w:uiPriority w:val="99"/>
    <w:rsid w:val="00EA4EFA"/>
    <w:rPr>
      <w:sz w:val="20"/>
      <w:szCs w:val="20"/>
    </w:rPr>
  </w:style>
  <w:style w:type="paragraph" w:styleId="CommentSubject">
    <w:name w:val="annotation subject"/>
    <w:basedOn w:val="CommentText"/>
    <w:next w:val="CommentText"/>
    <w:link w:val="CommentSubjectChar"/>
    <w:uiPriority w:val="99"/>
    <w:semiHidden/>
    <w:unhideWhenUsed/>
    <w:rsid w:val="00EA4EFA"/>
    <w:rPr>
      <w:b/>
      <w:bCs/>
    </w:rPr>
  </w:style>
  <w:style w:type="character" w:customStyle="1" w:styleId="CommentSubjectChar">
    <w:name w:val="Comment Subject Char"/>
    <w:basedOn w:val="CommentTextChar"/>
    <w:link w:val="CommentSubject"/>
    <w:uiPriority w:val="99"/>
    <w:semiHidden/>
    <w:rsid w:val="00EA4EFA"/>
    <w:rPr>
      <w:b/>
      <w:bCs/>
      <w:sz w:val="20"/>
      <w:szCs w:val="20"/>
    </w:rPr>
  </w:style>
  <w:style w:type="character" w:styleId="Hyperlink">
    <w:name w:val="Hyperlink"/>
    <w:basedOn w:val="DefaultParagraphFont"/>
    <w:uiPriority w:val="99"/>
    <w:unhideWhenUsed/>
    <w:rsid w:val="00EA4EFA"/>
    <w:rPr>
      <w:color w:val="467886" w:themeColor="hyperlink"/>
      <w:u w:val="single"/>
    </w:rPr>
  </w:style>
  <w:style w:type="character" w:customStyle="1" w:styleId="UnresolvedMention1">
    <w:name w:val="Unresolved Mention1"/>
    <w:basedOn w:val="DefaultParagraphFont"/>
    <w:uiPriority w:val="99"/>
    <w:semiHidden/>
    <w:unhideWhenUsed/>
    <w:rsid w:val="00EA4EFA"/>
    <w:rPr>
      <w:color w:val="605E5C"/>
      <w:shd w:val="clear" w:color="auto" w:fill="E1DFDD"/>
    </w:rPr>
  </w:style>
  <w:style w:type="paragraph" w:styleId="BalloonText">
    <w:name w:val="Balloon Text"/>
    <w:basedOn w:val="Normal"/>
    <w:link w:val="BalloonTextChar"/>
    <w:uiPriority w:val="99"/>
    <w:semiHidden/>
    <w:unhideWhenUsed/>
    <w:rsid w:val="0010139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0139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034270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5" Type="http://schemas.openxmlformats.org/officeDocument/2006/relationships/styles" Target="styles.xml"/><Relationship Id="rId4" Type="http://schemas.openxmlformats.org/officeDocument/2006/relationships/numbering" Target="numbering.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85a4be93c5825f5b6903bca0d05e6a11">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ccb8fbb4209af011b973d720bb47165a"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F725237A-E372-4D4F-B87E-72BF4208FE6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68EE082-EBC9-4212-B716-8E00F85B0C6F}">
  <ds:schemaRefs>
    <ds:schemaRef ds:uri="http://schemas.microsoft.com/sharepoint/v3/contenttype/forms"/>
  </ds:schemaRefs>
</ds:datastoreItem>
</file>

<file path=customXml/itemProps3.xml><?xml version="1.0" encoding="utf-8"?>
<ds:datastoreItem xmlns:ds="http://schemas.openxmlformats.org/officeDocument/2006/customXml" ds:itemID="{FFC82A46-F1A1-4F42-9028-B44A1864C619}">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912</Words>
  <Characters>5199</Characters>
  <Application>Microsoft Office Word</Application>
  <DocSecurity>0</DocSecurity>
  <Lines>43</Lines>
  <Paragraphs>12</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HP</Company>
  <LinksUpToDate>false</LinksUpToDate>
  <CharactersWithSpaces>6099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O'Callaghan, Lara</dc:creator>
  <cp:lastModifiedBy>ANNAYEV Tavus</cp:lastModifiedBy>
  <cp:revision>4</cp:revision>
  <dcterms:created xsi:type="dcterms:W3CDTF">2025-07-18T12:42:00Z</dcterms:created>
  <dcterms:modified xsi:type="dcterms:W3CDTF">2025-11-03T10:59:00Z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